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C" w:rsidRDefault="00DE65AC">
      <w:pPr>
        <w:pStyle w:val="Tijeloteksta"/>
        <w:spacing w:before="2"/>
        <w:rPr>
          <w:rFonts w:ascii="Calibri"/>
          <w:sz w:val="14"/>
        </w:rPr>
      </w:pPr>
      <w:bookmarkStart w:id="0" w:name="_GoBack"/>
      <w:bookmarkEnd w:id="0"/>
    </w:p>
    <w:p w:rsidR="00DE65AC" w:rsidRPr="00B855F8" w:rsidRDefault="00C97948">
      <w:pPr>
        <w:pStyle w:val="Naslov1"/>
        <w:spacing w:before="94"/>
        <w:rPr>
          <w:rFonts w:ascii="Times New Roman" w:hAnsi="Times New Roman"/>
        </w:rPr>
      </w:pPr>
      <w:r w:rsidRPr="00B855F8">
        <w:rPr>
          <w:rFonts w:ascii="Times New Roman" w:hAnsi="Times New Roman"/>
        </w:rPr>
        <w:t>ŽUPANIJA: BRODSKO-POSAVSKA</w:t>
      </w:r>
    </w:p>
    <w:p w:rsidR="00DE65AC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 xml:space="preserve"> OSNOVNA ŠKOLA LJUDEVITA GAJA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 xml:space="preserve">            NOVA GRADIŠKA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 xml:space="preserve"> LJ. GAJA 24. 35 400 NOVA GRADIŠKA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</w:p>
    <w:p w:rsidR="00DE65AC" w:rsidRPr="00B855F8" w:rsidRDefault="00D70282">
      <w:pPr>
        <w:pStyle w:val="Tijeloteksta"/>
        <w:tabs>
          <w:tab w:val="left" w:pos="2948"/>
          <w:tab w:val="left" w:pos="4585"/>
          <w:tab w:val="left" w:pos="6489"/>
        </w:tabs>
        <w:spacing w:before="178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>RKP:</w:t>
      </w:r>
      <w:r w:rsidR="00C97948" w:rsidRPr="00B855F8">
        <w:rPr>
          <w:rFonts w:ascii="Times New Roman" w:hAnsi="Times New Roman"/>
        </w:rPr>
        <w:t xml:space="preserve"> 09281</w:t>
      </w:r>
      <w:r w:rsidRPr="00B855F8">
        <w:rPr>
          <w:rFonts w:ascii="Times New Roman" w:hAnsi="Times New Roman"/>
        </w:rPr>
        <w:tab/>
      </w:r>
      <w:r w:rsidR="00C97948" w:rsidRPr="00B855F8">
        <w:rPr>
          <w:rFonts w:ascii="Times New Roman" w:hAnsi="Times New Roman"/>
        </w:rPr>
        <w:t>MB: 03000354</w:t>
      </w:r>
      <w:r w:rsidRPr="00B855F8">
        <w:rPr>
          <w:rFonts w:ascii="Times New Roman" w:hAnsi="Times New Roman"/>
        </w:rPr>
        <w:tab/>
      </w:r>
    </w:p>
    <w:p w:rsidR="00DE65AC" w:rsidRPr="00B855F8" w:rsidRDefault="00C97948">
      <w:pPr>
        <w:pStyle w:val="Tijeloteksta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>Razina: 31                                 OIB škole: 58247661305         Razdjel: 000</w:t>
      </w:r>
    </w:p>
    <w:p w:rsidR="00DE65AC" w:rsidRPr="00B855F8" w:rsidRDefault="00C97948">
      <w:pPr>
        <w:pStyle w:val="Tijeloteksta"/>
        <w:tabs>
          <w:tab w:val="left" w:pos="2467"/>
          <w:tab w:val="left" w:pos="4364"/>
        </w:tabs>
        <w:spacing w:before="3"/>
        <w:ind w:left="824"/>
        <w:rPr>
          <w:rFonts w:ascii="Times New Roman" w:hAnsi="Times New Roman"/>
        </w:rPr>
      </w:pPr>
      <w:r w:rsidRPr="00B855F8">
        <w:rPr>
          <w:rFonts w:ascii="Times New Roman" w:hAnsi="Times New Roman"/>
        </w:rPr>
        <w:t xml:space="preserve">                             </w:t>
      </w:r>
      <w:r w:rsidR="00D70282" w:rsidRPr="00B855F8">
        <w:rPr>
          <w:rFonts w:ascii="Times New Roman" w:hAnsi="Times New Roman"/>
        </w:rPr>
        <w:tab/>
      </w:r>
    </w:p>
    <w:p w:rsidR="00DE65AC" w:rsidRPr="00B855F8" w:rsidRDefault="00DE65AC">
      <w:pPr>
        <w:pStyle w:val="Tijeloteksta"/>
        <w:rPr>
          <w:rFonts w:ascii="Times New Roman" w:hAnsi="Times New Roman"/>
          <w:sz w:val="22"/>
        </w:rPr>
      </w:pPr>
    </w:p>
    <w:p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:rsidR="00C97948" w:rsidRPr="00B855F8" w:rsidRDefault="00D70282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 w:rsidRPr="00B855F8">
        <w:rPr>
          <w:rFonts w:ascii="Times New Roman" w:hAnsi="Times New Roman"/>
          <w:b/>
        </w:rPr>
        <w:t>OBRAZLOŽENJE FINANCIJSKOG PLANA ZA 201</w:t>
      </w:r>
      <w:r w:rsidR="00C97948" w:rsidRPr="00B855F8">
        <w:rPr>
          <w:rFonts w:ascii="Times New Roman" w:hAnsi="Times New Roman"/>
          <w:b/>
        </w:rPr>
        <w:t>8.</w:t>
      </w:r>
      <w:r w:rsidRPr="00B855F8">
        <w:rPr>
          <w:rFonts w:ascii="Times New Roman" w:hAnsi="Times New Roman"/>
          <w:b/>
        </w:rPr>
        <w:t xml:space="preserve"> GODINU TE PROJEKCIJA ZA </w:t>
      </w:r>
    </w:p>
    <w:p w:rsidR="00DE65AC" w:rsidRPr="00B855F8" w:rsidRDefault="00C97948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 w:rsidRPr="00B855F8">
        <w:rPr>
          <w:rFonts w:ascii="Times New Roman" w:hAnsi="Times New Roman"/>
          <w:b/>
        </w:rPr>
        <w:t xml:space="preserve">2019. I </w:t>
      </w:r>
      <w:r w:rsidR="00CF3A02">
        <w:rPr>
          <w:rFonts w:ascii="Times New Roman" w:hAnsi="Times New Roman"/>
          <w:b/>
        </w:rPr>
        <w:t>2020</w:t>
      </w:r>
      <w:r w:rsidR="00D70282" w:rsidRPr="00B855F8">
        <w:rPr>
          <w:rFonts w:ascii="Times New Roman" w:hAnsi="Times New Roman"/>
          <w:b/>
        </w:rPr>
        <w:t>.</w:t>
      </w:r>
      <w:r w:rsidRPr="00B855F8">
        <w:rPr>
          <w:rFonts w:ascii="Times New Roman" w:hAnsi="Times New Roman"/>
          <w:b/>
        </w:rPr>
        <w:t xml:space="preserve"> GODINU</w:t>
      </w:r>
    </w:p>
    <w:p w:rsidR="00DE65AC" w:rsidRPr="00B855F8" w:rsidRDefault="00DE65AC">
      <w:pPr>
        <w:pStyle w:val="Tijeloteksta"/>
        <w:rPr>
          <w:rFonts w:ascii="Times New Roman" w:hAnsi="Times New Roman"/>
          <w:b/>
          <w:sz w:val="22"/>
        </w:rPr>
      </w:pPr>
    </w:p>
    <w:p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:rsidR="00DE65AC" w:rsidRPr="00837CAC" w:rsidRDefault="00D70282">
      <w:pPr>
        <w:pStyle w:val="Naslov3"/>
        <w:numPr>
          <w:ilvl w:val="0"/>
          <w:numId w:val="1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837CAC">
        <w:rPr>
          <w:rFonts w:asciiTheme="minorHAnsi" w:hAnsiTheme="minorHAnsi"/>
        </w:rPr>
        <w:t>Sažetak djelokruga rada proračunskog</w:t>
      </w:r>
      <w:r w:rsidRPr="00837CAC">
        <w:rPr>
          <w:rFonts w:asciiTheme="minorHAnsi" w:hAnsiTheme="minorHAnsi"/>
          <w:spacing w:val="-2"/>
        </w:rPr>
        <w:t xml:space="preserve"> </w:t>
      </w:r>
      <w:r w:rsidRPr="00837CAC">
        <w:rPr>
          <w:rFonts w:asciiTheme="minorHAnsi" w:hAnsiTheme="minorHAnsi"/>
        </w:rPr>
        <w:t>korisnika</w:t>
      </w:r>
    </w:p>
    <w:p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:rsidR="00C97948" w:rsidRPr="00837CAC" w:rsidRDefault="00C97948">
      <w:pPr>
        <w:pStyle w:val="Tijeloteksta"/>
        <w:spacing w:line="242" w:lineRule="auto"/>
        <w:ind w:left="116" w:firstLine="707"/>
        <w:rPr>
          <w:rFonts w:asciiTheme="minorHAnsi" w:hAnsiTheme="minorHAnsi"/>
        </w:rPr>
      </w:pPr>
      <w:r w:rsidRPr="00837CAC">
        <w:rPr>
          <w:rFonts w:asciiTheme="minorHAnsi" w:hAnsiTheme="minorHAnsi"/>
        </w:rPr>
        <w:t>Osnovna škola Ljudevita Gaja</w:t>
      </w:r>
      <w:r w:rsidR="00D70282" w:rsidRPr="00837CAC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obavlja javnu djelatnost sukladno Zakonu o odgoju </w:t>
      </w:r>
    </w:p>
    <w:p w:rsidR="00C97948" w:rsidRPr="00837CAC" w:rsidRDefault="00C97948" w:rsidP="00C97948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 xml:space="preserve">I </w:t>
      </w:r>
      <w:r w:rsidR="0079287E" w:rsidRPr="00837CAC">
        <w:rPr>
          <w:rFonts w:asciiTheme="minorHAnsi" w:hAnsiTheme="minorHAnsi"/>
        </w:rPr>
        <w:t>obrazovanju u osnovnoj i srednjoj školi.</w:t>
      </w:r>
    </w:p>
    <w:p w:rsidR="00DE65AC" w:rsidRPr="00837CAC" w:rsidRDefault="00D70282" w:rsidP="0079287E">
      <w:pPr>
        <w:pStyle w:val="Tijeloteksta"/>
        <w:spacing w:line="242" w:lineRule="auto"/>
        <w:ind w:left="116" w:firstLine="707"/>
        <w:rPr>
          <w:rFonts w:asciiTheme="minorHAnsi" w:hAnsiTheme="minorHAnsi"/>
        </w:rPr>
      </w:pPr>
      <w:r w:rsidRPr="00837CAC">
        <w:rPr>
          <w:rFonts w:asciiTheme="minorHAnsi" w:hAnsiTheme="minorHAnsi"/>
        </w:rPr>
        <w:t xml:space="preserve"> Nastava je organizirana u jutarnjoj i poslijepodnevnoj smjeni, u petodnevnom radno</w:t>
      </w:r>
      <w:r w:rsidR="0079287E" w:rsidRPr="00837CAC">
        <w:rPr>
          <w:rFonts w:asciiTheme="minorHAnsi" w:hAnsiTheme="minorHAnsi"/>
        </w:rPr>
        <w:t xml:space="preserve">m tjednu sa slobodnim subotama. Nastava se, redovna, izborna, dodatna, dopunska i izvannastavne aktivnosti izvodi  prema </w:t>
      </w:r>
      <w:r w:rsidR="00ED3704" w:rsidRPr="00837CAC">
        <w:rPr>
          <w:rFonts w:asciiTheme="minorHAnsi" w:hAnsiTheme="minorHAnsi"/>
        </w:rPr>
        <w:t>N</w:t>
      </w:r>
      <w:r w:rsidR="0079287E" w:rsidRPr="00837CAC">
        <w:rPr>
          <w:rFonts w:asciiTheme="minorHAnsi" w:hAnsiTheme="minorHAnsi"/>
        </w:rPr>
        <w:t>astavnim planovima i programima, Godišnjem planu i p</w:t>
      </w:r>
      <w:r w:rsidR="00B855F8" w:rsidRPr="00837CAC">
        <w:rPr>
          <w:rFonts w:asciiTheme="minorHAnsi" w:hAnsiTheme="minorHAnsi"/>
        </w:rPr>
        <w:t>rogramu rada Škole, te</w:t>
      </w:r>
      <w:r w:rsidR="0079287E" w:rsidRPr="00837CAC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 Školskom kurikulumu za školsku godinu 201</w:t>
      </w:r>
      <w:r w:rsidR="0079287E" w:rsidRPr="00837CAC">
        <w:rPr>
          <w:rFonts w:asciiTheme="minorHAnsi" w:hAnsiTheme="minorHAnsi"/>
        </w:rPr>
        <w:t>7</w:t>
      </w:r>
      <w:r w:rsidRPr="00837CAC">
        <w:rPr>
          <w:rFonts w:asciiTheme="minorHAnsi" w:hAnsiTheme="minorHAnsi"/>
        </w:rPr>
        <w:t>./201</w:t>
      </w:r>
      <w:r w:rsidR="0079287E" w:rsidRPr="00837CAC">
        <w:rPr>
          <w:rFonts w:asciiTheme="minorHAnsi" w:hAnsiTheme="minorHAnsi"/>
        </w:rPr>
        <w:t>8</w:t>
      </w:r>
      <w:r w:rsidRPr="00837CAC">
        <w:rPr>
          <w:rFonts w:asciiTheme="minorHAnsi" w:hAnsiTheme="minorHAnsi"/>
        </w:rPr>
        <w:t>.</w:t>
      </w:r>
    </w:p>
    <w:p w:rsidR="00DE65AC" w:rsidRPr="00837CAC" w:rsidRDefault="00D70282" w:rsidP="007C3F9C">
      <w:pPr>
        <w:pStyle w:val="Tijeloteksta"/>
        <w:spacing w:before="192"/>
        <w:ind w:left="116" w:right="731" w:firstLine="707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Školu po</w:t>
      </w:r>
      <w:r w:rsidR="0058497D" w:rsidRPr="00837CAC">
        <w:rPr>
          <w:rFonts w:asciiTheme="minorHAnsi" w:hAnsiTheme="minorHAnsi"/>
        </w:rPr>
        <w:t xml:space="preserve">hađa </w:t>
      </w:r>
      <w:r w:rsidRPr="00837CAC">
        <w:rPr>
          <w:rFonts w:asciiTheme="minorHAnsi" w:hAnsiTheme="minorHAnsi"/>
        </w:rPr>
        <w:t xml:space="preserve"> </w:t>
      </w:r>
      <w:r w:rsidR="007507B5" w:rsidRPr="00837CAC">
        <w:rPr>
          <w:rFonts w:asciiTheme="minorHAnsi" w:hAnsiTheme="minorHAnsi"/>
        </w:rPr>
        <w:t>544</w:t>
      </w:r>
      <w:r w:rsidRPr="00837CAC">
        <w:rPr>
          <w:rFonts w:asciiTheme="minorHAnsi" w:hAnsiTheme="minorHAnsi"/>
        </w:rPr>
        <w:t xml:space="preserve"> učenika u </w:t>
      </w:r>
      <w:r w:rsidR="0058497D" w:rsidRPr="00837CAC">
        <w:rPr>
          <w:rFonts w:asciiTheme="minorHAnsi" w:hAnsiTheme="minorHAnsi"/>
        </w:rPr>
        <w:t>33</w:t>
      </w:r>
      <w:r w:rsidRPr="00837CAC">
        <w:rPr>
          <w:rFonts w:asciiTheme="minorHAnsi" w:hAnsiTheme="minorHAnsi"/>
        </w:rPr>
        <w:t xml:space="preserve"> razredn</w:t>
      </w:r>
      <w:r w:rsidR="0058497D" w:rsidRPr="00837CAC">
        <w:rPr>
          <w:rFonts w:asciiTheme="minorHAnsi" w:hAnsiTheme="minorHAnsi"/>
        </w:rPr>
        <w:t>a  odjela i to 1</w:t>
      </w:r>
      <w:r w:rsidR="00ED3704" w:rsidRPr="00837CAC">
        <w:rPr>
          <w:rFonts w:asciiTheme="minorHAnsi" w:hAnsiTheme="minorHAnsi"/>
        </w:rPr>
        <w:t>5</w:t>
      </w:r>
      <w:r w:rsidR="0058497D" w:rsidRPr="00837CAC">
        <w:rPr>
          <w:rFonts w:asciiTheme="minorHAnsi" w:hAnsiTheme="minorHAnsi"/>
        </w:rPr>
        <w:t xml:space="preserve"> odjela razredne</w:t>
      </w:r>
      <w:r w:rsidR="007C3F9C" w:rsidRPr="00837CAC">
        <w:rPr>
          <w:rFonts w:asciiTheme="minorHAnsi" w:hAnsiTheme="minorHAnsi"/>
        </w:rPr>
        <w:t xml:space="preserve"> nastave,</w:t>
      </w:r>
      <w:r w:rsidR="00ED3704" w:rsidRPr="00837CAC">
        <w:rPr>
          <w:rFonts w:asciiTheme="minorHAnsi" w:hAnsiTheme="minorHAnsi"/>
        </w:rPr>
        <w:t>14 odjela predmetne nastave i 4 odjela po posebnom programu. Nastava se održava i u 3 područne škole s kombiniranim odjeljenjima. Zaposleno je 68 djelatnika od toga</w:t>
      </w:r>
      <w:r w:rsidR="007C3F9C" w:rsidRPr="00837CAC">
        <w:rPr>
          <w:rFonts w:asciiTheme="minorHAnsi" w:hAnsiTheme="minorHAnsi"/>
        </w:rPr>
        <w:t>: 28</w:t>
      </w:r>
      <w:r w:rsidR="00B855F8" w:rsidRPr="00837CAC">
        <w:rPr>
          <w:rFonts w:asciiTheme="minorHAnsi" w:hAnsiTheme="minorHAnsi"/>
        </w:rPr>
        <w:t xml:space="preserve"> učitelja predmetne nastave, 17 </w:t>
      </w:r>
      <w:r w:rsidR="007C3F9C" w:rsidRPr="00837CAC">
        <w:rPr>
          <w:rFonts w:asciiTheme="minorHAnsi" w:hAnsiTheme="minorHAnsi"/>
        </w:rPr>
        <w:t>učitelja razredne nastave, 4 stručna suradnika i 19 ostalih zaposlenih.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:rsidR="00DE65AC" w:rsidRPr="00837CAC" w:rsidRDefault="00D70282">
      <w:pPr>
        <w:pStyle w:val="Naslov3"/>
        <w:numPr>
          <w:ilvl w:val="0"/>
          <w:numId w:val="1"/>
        </w:numPr>
        <w:tabs>
          <w:tab w:val="left" w:pos="284"/>
        </w:tabs>
        <w:ind w:left="283"/>
        <w:rPr>
          <w:rFonts w:asciiTheme="minorHAnsi" w:hAnsiTheme="minorHAnsi"/>
        </w:rPr>
      </w:pPr>
      <w:r w:rsidRPr="00837CAC">
        <w:rPr>
          <w:rFonts w:asciiTheme="minorHAnsi" w:hAnsiTheme="minorHAnsi"/>
        </w:rPr>
        <w:t>Obrazloženje progama rada školske</w:t>
      </w:r>
      <w:r w:rsidRPr="00837CAC">
        <w:rPr>
          <w:rFonts w:asciiTheme="minorHAnsi" w:hAnsiTheme="minorHAnsi"/>
          <w:spacing w:val="-2"/>
        </w:rPr>
        <w:t xml:space="preserve"> </w:t>
      </w:r>
      <w:r w:rsidRPr="00837CAC">
        <w:rPr>
          <w:rFonts w:asciiTheme="minorHAnsi" w:hAnsiTheme="minorHAnsi"/>
        </w:rPr>
        <w:t>ustanove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  <w:b/>
        </w:rPr>
      </w:pPr>
    </w:p>
    <w:p w:rsidR="00DE65AC" w:rsidRPr="00837CAC" w:rsidRDefault="00D70282">
      <w:pPr>
        <w:pStyle w:val="Tijeloteksta"/>
        <w:ind w:left="476"/>
        <w:rPr>
          <w:rFonts w:asciiTheme="minorHAnsi" w:hAnsiTheme="minorHAnsi"/>
        </w:rPr>
      </w:pPr>
      <w:r w:rsidRPr="00837CAC">
        <w:rPr>
          <w:rFonts w:asciiTheme="minorHAnsi" w:hAnsiTheme="minorHAnsi"/>
        </w:rPr>
        <w:t>Prioritet škole je kvalitetno obrazovanje i odgoj učenika što ostvarujemo</w:t>
      </w:r>
      <w:r w:rsidR="007C3F9C" w:rsidRPr="00837CAC">
        <w:rPr>
          <w:rFonts w:asciiTheme="minorHAnsi" w:hAnsiTheme="minorHAnsi"/>
        </w:rPr>
        <w:t>:</w:t>
      </w:r>
    </w:p>
    <w:p w:rsidR="00DE65AC" w:rsidRPr="00837CAC" w:rsidRDefault="00DE65AC">
      <w:pPr>
        <w:pStyle w:val="Tijeloteksta"/>
        <w:spacing w:before="3"/>
        <w:rPr>
          <w:rFonts w:asciiTheme="minorHAnsi" w:hAnsiTheme="minorHAnsi"/>
        </w:rPr>
      </w:pP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313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stalnim usavršavanjem nastavnika (seminari, stručni skupovi, aktivi) i podizanjem nastavnog standarda na višu</w:t>
      </w:r>
      <w:r w:rsidRPr="00837CA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razinu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6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poticanjem</w:t>
      </w:r>
      <w:r w:rsidRPr="00837CA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učenika</w:t>
      </w:r>
      <w:r w:rsidRPr="00837CA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na</w:t>
      </w:r>
      <w:r w:rsidRPr="00837CA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izražavanje</w:t>
      </w:r>
      <w:r w:rsidRPr="00837CA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kreativnosti,</w:t>
      </w:r>
      <w:r w:rsidRPr="00837CA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talenata</w:t>
      </w:r>
      <w:r w:rsidRPr="00837CA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</w:t>
      </w:r>
      <w:r w:rsidRPr="00837CA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sposobnosti</w:t>
      </w:r>
      <w:r w:rsidRPr="00837CA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kroz</w:t>
      </w:r>
      <w:r w:rsidRPr="00837CAC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uključivanje</w:t>
      </w:r>
      <w:r w:rsidRPr="00837CA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 slobodne aktivnosti, natjecanja te druge školske projekte, priredbe i</w:t>
      </w:r>
      <w:r w:rsidRPr="00837CAC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manifestacij</w:t>
      </w:r>
      <w:r w:rsidR="007C3F9C" w:rsidRPr="00837CAC">
        <w:rPr>
          <w:rFonts w:asciiTheme="minorHAnsi" w:hAnsiTheme="minorHAnsi"/>
          <w:sz w:val="20"/>
          <w:szCs w:val="20"/>
        </w:rPr>
        <w:t>e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8" w:line="235" w:lineRule="auto"/>
        <w:ind w:right="346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organiziranjem zajedničkih aktivnosti i učenika i nastavnika tijekom </w:t>
      </w:r>
      <w:r w:rsidR="007C3F9C" w:rsidRPr="00837CAC">
        <w:rPr>
          <w:rFonts w:asciiTheme="minorHAnsi" w:hAnsiTheme="minorHAnsi"/>
          <w:sz w:val="20"/>
          <w:szCs w:val="20"/>
        </w:rPr>
        <w:t>izvan</w:t>
      </w:r>
      <w:r w:rsidRPr="00837CAC">
        <w:rPr>
          <w:rFonts w:asciiTheme="minorHAnsi" w:hAnsiTheme="minorHAnsi"/>
          <w:sz w:val="20"/>
          <w:szCs w:val="20"/>
        </w:rPr>
        <w:t>nastavnih akivnosti i druženja kroz kolektivno upoznavanje kulturne i duhovne</w:t>
      </w:r>
      <w:r w:rsidRPr="00837CAC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baštine</w:t>
      </w:r>
    </w:p>
    <w:p w:rsidR="00DE65AC" w:rsidRPr="00837CAC" w:rsidRDefault="00D70282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poticanjem razvoja pozitivnih vrijednosti </w:t>
      </w:r>
    </w:p>
    <w:p w:rsidR="00737216" w:rsidRPr="00837CAC" w:rsidRDefault="00737216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nabavkom suvremenih nastavnih pomagala kako bismo pratili suvremene metode          </w:t>
      </w:r>
    </w:p>
    <w:p w:rsidR="00DE65AC" w:rsidRPr="00837CAC" w:rsidRDefault="00737216">
      <w:pPr>
        <w:pStyle w:val="Tijeloteksta"/>
        <w:rPr>
          <w:rFonts w:asciiTheme="minorHAnsi" w:hAnsiTheme="minorHAnsi"/>
        </w:rPr>
      </w:pPr>
      <w:r w:rsidRPr="00837CAC">
        <w:rPr>
          <w:rFonts w:asciiTheme="minorHAnsi" w:hAnsiTheme="minorHAnsi"/>
        </w:rPr>
        <w:t xml:space="preserve">              poučavanja.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:rsidR="00DE65AC" w:rsidRPr="00837CAC" w:rsidRDefault="00D70282">
      <w:pPr>
        <w:pStyle w:val="Naslov3"/>
        <w:numPr>
          <w:ilvl w:val="0"/>
          <w:numId w:val="1"/>
        </w:numPr>
        <w:tabs>
          <w:tab w:val="left" w:pos="338"/>
        </w:tabs>
        <w:spacing w:before="1"/>
        <w:ind w:left="337" w:hanging="221"/>
        <w:rPr>
          <w:rFonts w:asciiTheme="minorHAnsi" w:hAnsiTheme="minorHAnsi"/>
        </w:rPr>
      </w:pPr>
      <w:r w:rsidRPr="00837CAC">
        <w:rPr>
          <w:rFonts w:asciiTheme="minorHAnsi" w:hAnsiTheme="minorHAnsi"/>
        </w:rPr>
        <w:t>Zakonske i druge podloge na kojima se zasniva program rada škole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odgoju i obrazovanju, NN br. 87/08., 86/09.,92/10.,</w:t>
      </w:r>
      <w:r w:rsidRPr="00837CA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90/11.</w:t>
      </w:r>
      <w:r w:rsidR="00714905" w:rsidRPr="00837CAC">
        <w:rPr>
          <w:rFonts w:asciiTheme="minorHAnsi" w:hAnsiTheme="minorHAnsi"/>
          <w:sz w:val="20"/>
          <w:szCs w:val="20"/>
        </w:rPr>
        <w:t xml:space="preserve"> 16</w:t>
      </w:r>
      <w:r w:rsidRPr="00837CAC">
        <w:rPr>
          <w:rFonts w:asciiTheme="minorHAnsi" w:hAnsiTheme="minorHAnsi"/>
          <w:sz w:val="20"/>
          <w:szCs w:val="20"/>
        </w:rPr>
        <w:t>/12,</w:t>
      </w:r>
      <w:r w:rsidR="00714905" w:rsidRPr="00837CAC">
        <w:rPr>
          <w:rFonts w:asciiTheme="minorHAnsi" w:hAnsiTheme="minorHAnsi"/>
          <w:sz w:val="20"/>
          <w:szCs w:val="20"/>
        </w:rPr>
        <w:t xml:space="preserve"> 86/12., 126/12., 94/13. i </w:t>
      </w:r>
      <w:r w:rsidRPr="00837CAC">
        <w:rPr>
          <w:rFonts w:asciiTheme="minorHAnsi" w:hAnsiTheme="minorHAnsi"/>
          <w:sz w:val="20"/>
          <w:szCs w:val="20"/>
        </w:rPr>
        <w:t>152/14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ustanovama, NN br. 76/93., 29/97., 47/99.,</w:t>
      </w:r>
      <w:r w:rsidR="00714905" w:rsidRPr="00837CAC">
        <w:rPr>
          <w:rFonts w:asciiTheme="minorHAnsi" w:hAnsiTheme="minorHAnsi"/>
          <w:sz w:val="20"/>
          <w:szCs w:val="20"/>
        </w:rPr>
        <w:t xml:space="preserve"> i </w:t>
      </w:r>
      <w:r w:rsidRPr="00837CAC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35/08</w:t>
      </w:r>
      <w:r w:rsidR="00714905" w:rsidRPr="00837CAC">
        <w:rPr>
          <w:rFonts w:asciiTheme="minorHAnsi" w:hAnsiTheme="minorHAnsi"/>
          <w:sz w:val="20"/>
          <w:szCs w:val="20"/>
        </w:rPr>
        <w:t>.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proračunu (NN br. 87/08.),</w:t>
      </w:r>
      <w:r w:rsidR="00714905" w:rsidRPr="00837CAC">
        <w:rPr>
          <w:rFonts w:asciiTheme="minorHAnsi" w:hAnsiTheme="minorHAnsi"/>
          <w:sz w:val="20"/>
          <w:szCs w:val="20"/>
        </w:rPr>
        <w:t xml:space="preserve"> i 136/12.</w:t>
      </w:r>
      <w:r w:rsidRPr="00837CAC">
        <w:rPr>
          <w:rFonts w:asciiTheme="minorHAnsi" w:hAnsiTheme="minorHAnsi"/>
          <w:sz w:val="20"/>
          <w:szCs w:val="20"/>
        </w:rPr>
        <w:t xml:space="preserve"> Pravilnik o proračunskim klasifikacijama (NN br. 26/10.) i Pravilnik o proračunskom računovodstvu i računskom planu (NN br.</w:t>
      </w:r>
      <w:r w:rsidRPr="00837CAC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714905" w:rsidRPr="00837CAC">
        <w:rPr>
          <w:rFonts w:asciiTheme="minorHAnsi" w:hAnsiTheme="minorHAnsi"/>
          <w:spacing w:val="-3"/>
          <w:sz w:val="20"/>
          <w:szCs w:val="20"/>
        </w:rPr>
        <w:t xml:space="preserve">114/10., 31/11., </w:t>
      </w:r>
      <w:r w:rsidRPr="00837CAC">
        <w:rPr>
          <w:rFonts w:asciiTheme="minorHAnsi" w:hAnsiTheme="minorHAnsi"/>
          <w:sz w:val="20"/>
          <w:szCs w:val="20"/>
        </w:rPr>
        <w:t>124/14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</w:p>
    <w:p w:rsidR="00714905" w:rsidRPr="00837CAC" w:rsidRDefault="00714905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Godišnji plan i program rada </w:t>
      </w:r>
      <w:r w:rsidR="00C45155" w:rsidRPr="00837CAC">
        <w:rPr>
          <w:rFonts w:asciiTheme="minorHAnsi" w:hAnsiTheme="minorHAnsi"/>
          <w:sz w:val="20"/>
          <w:szCs w:val="20"/>
        </w:rPr>
        <w:t>škole, Školski kurikulum Osnovne škole Ljudevita Gaja, nastvne i izvannastavne aktivnosti.</w:t>
      </w:r>
    </w:p>
    <w:p w:rsidR="00DE65AC" w:rsidRPr="00837CAC" w:rsidRDefault="00DE65AC">
      <w:pPr>
        <w:spacing w:line="235" w:lineRule="auto"/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:rsidR="00DE65AC" w:rsidRPr="00837CAC" w:rsidRDefault="00DE65AC">
      <w:pPr>
        <w:pStyle w:val="Tijeloteksta"/>
        <w:spacing w:before="7"/>
        <w:rPr>
          <w:rFonts w:asciiTheme="minorHAnsi" w:hAnsiTheme="minorHAnsi"/>
        </w:rPr>
      </w:pPr>
    </w:p>
    <w:p w:rsidR="00DE65AC" w:rsidRPr="00837CAC" w:rsidRDefault="00D70282">
      <w:pPr>
        <w:pStyle w:val="Naslov3"/>
        <w:numPr>
          <w:ilvl w:val="0"/>
          <w:numId w:val="1"/>
        </w:numPr>
        <w:tabs>
          <w:tab w:val="left" w:pos="284"/>
        </w:tabs>
        <w:ind w:left="283"/>
        <w:rPr>
          <w:rFonts w:asciiTheme="minorHAnsi" w:hAnsiTheme="minorHAnsi"/>
        </w:rPr>
      </w:pPr>
      <w:r w:rsidRPr="00837CAC">
        <w:rPr>
          <w:rFonts w:asciiTheme="minorHAnsi" w:hAnsiTheme="minorHAnsi"/>
        </w:rPr>
        <w:t>Usklađenost ciljeva, strategije  programa s dokumentima dugoročnog</w:t>
      </w:r>
      <w:r w:rsidRPr="00837CAC">
        <w:rPr>
          <w:rFonts w:asciiTheme="minorHAnsi" w:hAnsiTheme="minorHAnsi"/>
          <w:spacing w:val="-4"/>
        </w:rPr>
        <w:t xml:space="preserve"> </w:t>
      </w:r>
      <w:r w:rsidRPr="00837CAC">
        <w:rPr>
          <w:rFonts w:asciiTheme="minorHAnsi" w:hAnsiTheme="minorHAnsi"/>
        </w:rPr>
        <w:t>razvoja</w:t>
      </w:r>
    </w:p>
    <w:p w:rsidR="000F7B76" w:rsidRPr="00837CAC" w:rsidRDefault="000F7B76" w:rsidP="000F7B76">
      <w:pPr>
        <w:pStyle w:val="Naslov3"/>
        <w:tabs>
          <w:tab w:val="left" w:pos="284"/>
        </w:tabs>
        <w:ind w:left="283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:rsidR="00DE65AC" w:rsidRPr="00837CAC" w:rsidRDefault="00D70282">
      <w:pPr>
        <w:pStyle w:val="Tijeloteksta"/>
        <w:spacing w:line="242" w:lineRule="auto"/>
        <w:ind w:left="116" w:firstLine="707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Školske ustanove ne donose strateške</w:t>
      </w:r>
      <w:r w:rsidR="00C45155" w:rsidRPr="00837CAC">
        <w:rPr>
          <w:rFonts w:asciiTheme="minorHAnsi" w:hAnsiTheme="minorHAnsi"/>
        </w:rPr>
        <w:t>,</w:t>
      </w:r>
      <w:r w:rsidRPr="00837CAC">
        <w:rPr>
          <w:rFonts w:asciiTheme="minorHAnsi" w:hAnsiTheme="minorHAnsi"/>
        </w:rPr>
        <w:t xml:space="preserve"> već godišnje operativne planove (GPP i Školski kurikulum) prema planu i programu koje je donijelo Ministarstvo znanosti</w:t>
      </w:r>
      <w:r w:rsidR="00C45155" w:rsidRPr="00837CAC">
        <w:rPr>
          <w:rFonts w:asciiTheme="minorHAnsi" w:hAnsiTheme="minorHAnsi"/>
        </w:rPr>
        <w:t xml:space="preserve"> i  obrazovanja.</w:t>
      </w:r>
    </w:p>
    <w:p w:rsidR="00DE65AC" w:rsidRPr="00837CAC" w:rsidRDefault="00D70282">
      <w:pPr>
        <w:pStyle w:val="Tijeloteksta"/>
        <w:spacing w:before="195" w:line="229" w:lineRule="exact"/>
        <w:ind w:left="824"/>
        <w:rPr>
          <w:rFonts w:asciiTheme="minorHAnsi" w:hAnsiTheme="minorHAnsi"/>
        </w:rPr>
      </w:pPr>
      <w:r w:rsidRPr="00837CAC">
        <w:rPr>
          <w:rFonts w:asciiTheme="minorHAnsi" w:hAnsiTheme="minorHAnsi"/>
        </w:rPr>
        <w:t>Također, planovi se donose za nastavnu, a ne za fiskalnu godinu. To je uzrok mnogim</w:t>
      </w:r>
    </w:p>
    <w:p w:rsidR="00DE65AC" w:rsidRPr="00837CAC" w:rsidRDefault="00D70282">
      <w:pPr>
        <w:pStyle w:val="Tijeloteksta"/>
        <w:spacing w:line="242" w:lineRule="auto"/>
        <w:ind w:left="116" w:right="271"/>
        <w:rPr>
          <w:rFonts w:asciiTheme="minorHAnsi" w:hAnsiTheme="minorHAnsi"/>
        </w:rPr>
      </w:pPr>
      <w:r w:rsidRPr="00837CAC">
        <w:rPr>
          <w:rFonts w:asciiTheme="minorHAnsi" w:hAnsiTheme="minorHAnsi"/>
        </w:rPr>
        <w:t>odstupanjima u izvršenju financijskih planova: na primjer, pomak određenih aktivnosti unutar školske godine iz jednog polugodišta u drugo uzrokuje promjene u izvršenju financijskog plana za dvije fiskalne godine.</w:t>
      </w: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70282">
      <w:pPr>
        <w:pStyle w:val="Naslov3"/>
        <w:numPr>
          <w:ilvl w:val="0"/>
          <w:numId w:val="1"/>
        </w:numPr>
        <w:tabs>
          <w:tab w:val="left" w:pos="284"/>
        </w:tabs>
        <w:spacing w:line="242" w:lineRule="auto"/>
        <w:ind w:right="708" w:firstLine="0"/>
        <w:rPr>
          <w:rFonts w:asciiTheme="minorHAnsi" w:hAnsiTheme="minorHAnsi"/>
        </w:rPr>
      </w:pPr>
      <w:r w:rsidRPr="00837CAC">
        <w:rPr>
          <w:rFonts w:asciiTheme="minorHAnsi" w:hAnsiTheme="minorHAnsi"/>
        </w:rPr>
        <w:t>Ishodište i pokazatelje na kojima se zasnivaju izračuni i ocjene potrebnih sredstava za provođenje</w:t>
      </w:r>
      <w:r w:rsidRPr="00837CAC">
        <w:rPr>
          <w:rFonts w:asciiTheme="minorHAnsi" w:hAnsiTheme="minorHAnsi"/>
          <w:spacing w:val="-2"/>
        </w:rPr>
        <w:t xml:space="preserve"> </w:t>
      </w:r>
      <w:r w:rsidRPr="00837CAC">
        <w:rPr>
          <w:rFonts w:asciiTheme="minorHAnsi" w:hAnsiTheme="minorHAnsi"/>
        </w:rPr>
        <w:t>programa</w:t>
      </w:r>
    </w:p>
    <w:p w:rsidR="000F7B76" w:rsidRPr="00837CAC" w:rsidRDefault="000F7B76" w:rsidP="000F7B76">
      <w:pPr>
        <w:pStyle w:val="Naslov3"/>
        <w:tabs>
          <w:tab w:val="left" w:pos="284"/>
        </w:tabs>
        <w:spacing w:line="242" w:lineRule="auto"/>
        <w:ind w:right="708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2"/>
        <w:rPr>
          <w:rFonts w:asciiTheme="minorHAnsi" w:hAnsiTheme="minorHAnsi"/>
          <w:b/>
        </w:rPr>
      </w:pPr>
    </w:p>
    <w:p w:rsidR="00DE65AC" w:rsidRPr="00837CAC" w:rsidRDefault="00D70282">
      <w:pPr>
        <w:ind w:left="476"/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 xml:space="preserve">Izvori sredstava za financiranje rada </w:t>
      </w:r>
      <w:r w:rsidR="00302E0E" w:rsidRPr="00837CAC">
        <w:rPr>
          <w:rFonts w:asciiTheme="minorHAnsi" w:hAnsiTheme="minorHAnsi"/>
          <w:b/>
          <w:sz w:val="20"/>
          <w:szCs w:val="20"/>
        </w:rPr>
        <w:t>Škole</w:t>
      </w:r>
      <w:r w:rsidRPr="00837CAC">
        <w:rPr>
          <w:rFonts w:asciiTheme="minorHAnsi" w:hAnsiTheme="minorHAnsi"/>
          <w:b/>
          <w:sz w:val="20"/>
          <w:szCs w:val="20"/>
        </w:rPr>
        <w:t xml:space="preserve"> su</w:t>
      </w:r>
      <w:r w:rsidR="00302E0E" w:rsidRPr="00837CAC">
        <w:rPr>
          <w:rFonts w:asciiTheme="minorHAnsi" w:hAnsiTheme="minorHAnsi"/>
          <w:b/>
          <w:sz w:val="20"/>
          <w:szCs w:val="20"/>
        </w:rPr>
        <w:t>:</w:t>
      </w:r>
    </w:p>
    <w:p w:rsidR="000F7B76" w:rsidRPr="00837CAC" w:rsidRDefault="000F7B76">
      <w:pPr>
        <w:ind w:left="476"/>
        <w:rPr>
          <w:rFonts w:asciiTheme="minorHAnsi" w:hAnsiTheme="minorHAnsi"/>
          <w:b/>
          <w:sz w:val="20"/>
          <w:szCs w:val="20"/>
        </w:rPr>
      </w:pPr>
    </w:p>
    <w:p w:rsidR="00DE65AC" w:rsidRPr="00837CAC" w:rsidRDefault="00DE65AC">
      <w:pPr>
        <w:pStyle w:val="Tijeloteksta"/>
        <w:spacing w:before="7"/>
        <w:rPr>
          <w:rFonts w:asciiTheme="minorHAnsi" w:hAnsiTheme="minorHAnsi"/>
          <w:b/>
        </w:rPr>
      </w:pPr>
    </w:p>
    <w:p w:rsidR="007372EC" w:rsidRPr="00837CAC" w:rsidRDefault="007372E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Opći prihodi i primitci</w:t>
      </w:r>
      <w:r w:rsidR="007170C8" w:rsidRPr="00837CAC">
        <w:rPr>
          <w:rFonts w:asciiTheme="minorHAnsi" w:hAnsiTheme="minorHAnsi"/>
          <w:sz w:val="20"/>
          <w:szCs w:val="20"/>
        </w:rPr>
        <w:t>, skupina 671, Županijski proračun za materijalne troškove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poslovanja, te Projekt pomoćnika u nastavi i Projekt prehrane školske djece.</w:t>
      </w:r>
    </w:p>
    <w:p w:rsidR="004B6B3F" w:rsidRPr="00837CAC" w:rsidRDefault="004B6B3F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Prihode za financiranje rashoda koji se financiraju minimalnim standardima planirali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smo na osnovu kriterija (po učeniku, po razrednom odjelu, po školi te po računalu)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planirali smo materijalne i financijske rashode (</w:t>
      </w:r>
      <w:r w:rsidR="006A39F3" w:rsidRPr="00837CAC">
        <w:rPr>
          <w:rFonts w:asciiTheme="minorHAnsi" w:hAnsiTheme="minorHAnsi"/>
          <w:sz w:val="20"/>
          <w:szCs w:val="20"/>
        </w:rPr>
        <w:t>rashode za uredski materijal,rashode</w:t>
      </w:r>
    </w:p>
    <w:p w:rsidR="006A39F3" w:rsidRPr="00837CAC" w:rsidRDefault="006A39F3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 telefon, komunalne usluge</w:t>
      </w:r>
      <w:r w:rsidR="00591BBD" w:rsidRPr="00837CAC">
        <w:rPr>
          <w:rFonts w:asciiTheme="minorHAnsi" w:hAnsiTheme="minorHAnsi"/>
          <w:sz w:val="20"/>
          <w:szCs w:val="20"/>
        </w:rPr>
        <w:t>,</w:t>
      </w:r>
      <w:r w:rsidRPr="00837CAC">
        <w:rPr>
          <w:rFonts w:asciiTheme="minorHAnsi" w:hAnsiTheme="minorHAnsi"/>
          <w:sz w:val="20"/>
          <w:szCs w:val="20"/>
        </w:rPr>
        <w:t xml:space="preserve"> vod</w:t>
      </w:r>
      <w:r w:rsidR="00591BBD" w:rsidRPr="00837CAC">
        <w:rPr>
          <w:rFonts w:asciiTheme="minorHAnsi" w:hAnsiTheme="minorHAnsi"/>
          <w:sz w:val="20"/>
          <w:szCs w:val="20"/>
        </w:rPr>
        <w:t>u</w:t>
      </w:r>
      <w:r w:rsidRPr="00837CAC">
        <w:rPr>
          <w:rFonts w:asciiTheme="minorHAnsi" w:hAnsiTheme="minorHAnsi"/>
          <w:sz w:val="20"/>
          <w:szCs w:val="20"/>
        </w:rPr>
        <w:t>, smeće, naknada za prostor, računalne i ostale usluge)</w:t>
      </w:r>
    </w:p>
    <w:p w:rsidR="006A39F3" w:rsidRPr="00837CAC" w:rsidRDefault="006A39F3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Financiranje rashoda poslovanja temeljem stvarnog troška, planirali smo troškove </w:t>
      </w:r>
    </w:p>
    <w:p w:rsidR="006A39F3" w:rsidRPr="00837CAC" w:rsidRDefault="004B6B3F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e</w:t>
      </w:r>
      <w:r w:rsidR="006A39F3" w:rsidRPr="00837CAC">
        <w:rPr>
          <w:rFonts w:asciiTheme="minorHAnsi" w:hAnsiTheme="minorHAnsi"/>
          <w:sz w:val="20"/>
          <w:szCs w:val="20"/>
        </w:rPr>
        <w:t>lektrične energije, plina, pedagoške dokumentacije,</w:t>
      </w:r>
      <w:r w:rsidRPr="00837CAC">
        <w:rPr>
          <w:rFonts w:asciiTheme="minorHAnsi" w:hAnsiTheme="minorHAnsi"/>
          <w:sz w:val="20"/>
          <w:szCs w:val="20"/>
        </w:rPr>
        <w:t xml:space="preserve"> te</w:t>
      </w:r>
      <w:r w:rsidR="006A39F3" w:rsidRPr="00837CAC">
        <w:rPr>
          <w:rFonts w:asciiTheme="minorHAnsi" w:hAnsiTheme="minorHAnsi"/>
          <w:sz w:val="20"/>
          <w:szCs w:val="20"/>
        </w:rPr>
        <w:t xml:space="preserve"> zdravstvenih pregleda </w:t>
      </w:r>
    </w:p>
    <w:p w:rsidR="006A39F3" w:rsidRPr="00837CAC" w:rsidRDefault="006A39F3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zaposlenika</w:t>
      </w:r>
      <w:r w:rsidR="004B6B3F" w:rsidRPr="00837CAC">
        <w:rPr>
          <w:rFonts w:asciiTheme="minorHAnsi" w:hAnsiTheme="minorHAnsi"/>
          <w:sz w:val="20"/>
          <w:szCs w:val="20"/>
        </w:rPr>
        <w:t>.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302E0E" w:rsidRPr="00837CAC" w:rsidRDefault="00302E0E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Vlastiti prihodi, skupina 661, čine prihodi</w:t>
      </w:r>
      <w:r w:rsidR="00C65662" w:rsidRPr="00837CAC">
        <w:rPr>
          <w:rFonts w:asciiTheme="minorHAnsi" w:hAnsiTheme="minorHAnsi"/>
          <w:sz w:val="20"/>
          <w:szCs w:val="20"/>
        </w:rPr>
        <w:t xml:space="preserve"> od</w:t>
      </w:r>
      <w:r w:rsidRPr="00837CAC">
        <w:rPr>
          <w:rFonts w:asciiTheme="minorHAnsi" w:hAnsiTheme="minorHAnsi"/>
          <w:sz w:val="20"/>
          <w:szCs w:val="20"/>
        </w:rPr>
        <w:t xml:space="preserve"> iznajmljivanja sportske dvorane</w:t>
      </w:r>
      <w:r w:rsidR="00C65662" w:rsidRPr="00837CAC">
        <w:rPr>
          <w:rFonts w:asciiTheme="minorHAnsi" w:hAnsiTheme="minorHAnsi"/>
          <w:sz w:val="20"/>
          <w:szCs w:val="20"/>
        </w:rPr>
        <w:t xml:space="preserve"> i od </w:t>
      </w:r>
    </w:p>
    <w:p w:rsidR="00C65662" w:rsidRPr="00837CAC" w:rsidRDefault="00C65662" w:rsidP="00C65662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skupljanja starog papira, od kojih se planira rashod za dugotrajnu </w:t>
      </w:r>
    </w:p>
    <w:p w:rsidR="00C65662" w:rsidRPr="00837CAC" w:rsidRDefault="00C65662" w:rsidP="00C65662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nefinancijsku imovinu.</w:t>
      </w:r>
    </w:p>
    <w:p w:rsidR="004B6B3F" w:rsidRPr="00837CAC" w:rsidRDefault="004B6B3F" w:rsidP="00C65662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C65662" w:rsidRPr="00837CAC" w:rsidRDefault="00302E0E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C65662" w:rsidRPr="00837CAC">
        <w:rPr>
          <w:rFonts w:asciiTheme="minorHAnsi" w:hAnsiTheme="minorHAnsi"/>
          <w:sz w:val="20"/>
          <w:szCs w:val="20"/>
        </w:rPr>
        <w:t xml:space="preserve">rihod za posebne namjene, skupina 652, sastoji se od prihoda od </w:t>
      </w:r>
      <w:r w:rsidR="007372EC" w:rsidRPr="00837CAC">
        <w:rPr>
          <w:rFonts w:asciiTheme="minorHAnsi" w:hAnsiTheme="minorHAnsi"/>
          <w:sz w:val="20"/>
          <w:szCs w:val="20"/>
        </w:rPr>
        <w:t>sufinanciranja</w:t>
      </w:r>
    </w:p>
    <w:p w:rsidR="007372EC" w:rsidRPr="00837CAC" w:rsidRDefault="007372EC" w:rsidP="007372EC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roditelja za školsku kuhinju i osiguranje učenika, prihoda od naknada štete na</w:t>
      </w:r>
    </w:p>
    <w:p w:rsidR="007372EC" w:rsidRPr="00837CAC" w:rsidRDefault="007372EC" w:rsidP="007372EC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nefinancijskoj imovini, prihodi za rad predstavničkih i izvršnih tijela i ostalih prihoda</w:t>
      </w:r>
    </w:p>
    <w:p w:rsidR="007372EC" w:rsidRPr="00837CAC" w:rsidRDefault="007372EC" w:rsidP="007372EC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 potrebe financiranja školske kuhinje.</w:t>
      </w:r>
    </w:p>
    <w:p w:rsidR="004B6B3F" w:rsidRPr="00837CAC" w:rsidRDefault="004B6B3F" w:rsidP="007372EC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DE65AC" w:rsidRPr="00837CAC" w:rsidRDefault="00C6566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5D204D" w:rsidRPr="00837CAC">
        <w:rPr>
          <w:rFonts w:asciiTheme="minorHAnsi" w:hAnsiTheme="minorHAnsi"/>
          <w:sz w:val="20"/>
          <w:szCs w:val="20"/>
        </w:rPr>
        <w:t xml:space="preserve">omoći proračunskim korisnicima iz </w:t>
      </w:r>
      <w:r w:rsidR="000D06D7" w:rsidRPr="00837CAC">
        <w:rPr>
          <w:rFonts w:asciiTheme="minorHAnsi" w:hAnsiTheme="minorHAnsi"/>
          <w:sz w:val="20"/>
          <w:szCs w:val="20"/>
        </w:rPr>
        <w:t xml:space="preserve"> državnog </w:t>
      </w:r>
      <w:r w:rsidR="005D204D" w:rsidRPr="00837CAC">
        <w:rPr>
          <w:rFonts w:asciiTheme="minorHAnsi" w:hAnsiTheme="minorHAnsi"/>
          <w:sz w:val="20"/>
          <w:szCs w:val="20"/>
        </w:rPr>
        <w:t>proračuna</w:t>
      </w:r>
      <w:r w:rsidR="000D06D7" w:rsidRPr="00837CAC">
        <w:rPr>
          <w:rFonts w:asciiTheme="minorHAnsi" w:hAnsiTheme="minorHAnsi"/>
          <w:sz w:val="20"/>
          <w:szCs w:val="20"/>
        </w:rPr>
        <w:t>,</w:t>
      </w:r>
      <w:r w:rsidR="005D204D" w:rsidRPr="00837CAC">
        <w:rPr>
          <w:rFonts w:asciiTheme="minorHAnsi" w:hAnsiTheme="minorHAnsi"/>
          <w:sz w:val="20"/>
          <w:szCs w:val="20"/>
        </w:rPr>
        <w:t xml:space="preserve"> </w:t>
      </w:r>
      <w:r w:rsidR="000D06D7" w:rsidRPr="00837CAC">
        <w:rPr>
          <w:rFonts w:asciiTheme="minorHAnsi" w:hAnsiTheme="minorHAnsi"/>
          <w:sz w:val="20"/>
          <w:szCs w:val="20"/>
        </w:rPr>
        <w:t xml:space="preserve">čine pomoći za </w:t>
      </w:r>
    </w:p>
    <w:p w:rsidR="000D06D7" w:rsidRPr="00837CAC" w:rsidRDefault="000D06D7" w:rsidP="000D06D7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financiranje rashoda za zaposlene, prijevoz učenika, didaktik</w:t>
      </w:r>
      <w:r w:rsidR="00591BBD" w:rsidRPr="00837CAC">
        <w:rPr>
          <w:rFonts w:asciiTheme="minorHAnsi" w:hAnsiTheme="minorHAnsi"/>
          <w:sz w:val="20"/>
          <w:szCs w:val="20"/>
        </w:rPr>
        <w:t>a</w:t>
      </w:r>
      <w:r w:rsidRPr="00837CAC">
        <w:rPr>
          <w:rFonts w:asciiTheme="minorHAnsi" w:hAnsiTheme="minorHAnsi"/>
          <w:sz w:val="20"/>
          <w:szCs w:val="20"/>
        </w:rPr>
        <w:t xml:space="preserve"> </w:t>
      </w:r>
      <w:r w:rsidR="009C0871" w:rsidRPr="00837CAC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za učenike po</w:t>
      </w:r>
    </w:p>
    <w:p w:rsidR="000D06D7" w:rsidRPr="00837CAC" w:rsidRDefault="000D06D7" w:rsidP="000D06D7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posebnom programu</w:t>
      </w:r>
      <w:r w:rsidR="00591BBD" w:rsidRPr="00837CAC">
        <w:rPr>
          <w:rFonts w:asciiTheme="minorHAnsi" w:hAnsiTheme="minorHAnsi"/>
          <w:sz w:val="20"/>
          <w:szCs w:val="20"/>
        </w:rPr>
        <w:t>,</w:t>
      </w:r>
      <w:r w:rsidR="009C0871" w:rsidRPr="00837CAC">
        <w:rPr>
          <w:rFonts w:asciiTheme="minorHAnsi" w:hAnsiTheme="minorHAnsi"/>
          <w:sz w:val="20"/>
          <w:szCs w:val="20"/>
        </w:rPr>
        <w:t xml:space="preserve"> te razne druge</w:t>
      </w:r>
      <w:r w:rsidR="00737216" w:rsidRPr="00837CAC">
        <w:rPr>
          <w:rFonts w:asciiTheme="minorHAnsi" w:hAnsiTheme="minorHAnsi"/>
          <w:sz w:val="20"/>
          <w:szCs w:val="20"/>
        </w:rPr>
        <w:t xml:space="preserve"> pomoći</w:t>
      </w:r>
      <w:r w:rsidR="009C0871" w:rsidRPr="00837CAC">
        <w:rPr>
          <w:rFonts w:asciiTheme="minorHAnsi" w:hAnsiTheme="minorHAnsi"/>
          <w:sz w:val="20"/>
          <w:szCs w:val="20"/>
        </w:rPr>
        <w:t xml:space="preserve"> agencij</w:t>
      </w:r>
      <w:r w:rsidR="00737216" w:rsidRPr="00837CAC">
        <w:rPr>
          <w:rFonts w:asciiTheme="minorHAnsi" w:hAnsiTheme="minorHAnsi"/>
          <w:sz w:val="20"/>
          <w:szCs w:val="20"/>
        </w:rPr>
        <w:t>a</w:t>
      </w:r>
      <w:r w:rsidR="009C0871" w:rsidRPr="00837CAC">
        <w:rPr>
          <w:rFonts w:asciiTheme="minorHAnsi" w:hAnsiTheme="minorHAnsi"/>
          <w:sz w:val="20"/>
          <w:szCs w:val="20"/>
        </w:rPr>
        <w:t xml:space="preserve"> na državnoj riznici – skupina 636.</w:t>
      </w:r>
    </w:p>
    <w:p w:rsidR="009C0871" w:rsidRPr="00837CAC" w:rsidRDefault="009C0871" w:rsidP="000D06D7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DE65AC" w:rsidRPr="00837CAC" w:rsidRDefault="009C0871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Prihodi od pomoći izvanproračunskih korisnika - skupina 634  za financiranje</w:t>
      </w:r>
    </w:p>
    <w:p w:rsidR="00B855F8" w:rsidRPr="00837CAC" w:rsidRDefault="009C0871" w:rsidP="00B855F8">
      <w:pPr>
        <w:pStyle w:val="Odlomakpopisa"/>
        <w:tabs>
          <w:tab w:val="left" w:pos="824"/>
          <w:tab w:val="left" w:pos="825"/>
        </w:tabs>
        <w:spacing w:before="4"/>
        <w:ind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Projekta stručnog osposobljava</w:t>
      </w:r>
      <w:r w:rsidR="00B855F8" w:rsidRPr="00837CAC">
        <w:rPr>
          <w:rFonts w:asciiTheme="minorHAnsi" w:hAnsiTheme="minorHAnsi"/>
          <w:sz w:val="20"/>
          <w:szCs w:val="20"/>
        </w:rPr>
        <w:t>nja bez zasnivanja radnog odnosa.</w:t>
      </w:r>
    </w:p>
    <w:p w:rsidR="009C0871" w:rsidRPr="00837CAC" w:rsidRDefault="009C0871" w:rsidP="009C0871">
      <w:pPr>
        <w:pStyle w:val="Odlomakpopisa"/>
        <w:tabs>
          <w:tab w:val="left" w:pos="824"/>
          <w:tab w:val="left" w:pos="825"/>
        </w:tabs>
        <w:spacing w:before="4"/>
        <w:ind w:firstLine="0"/>
        <w:rPr>
          <w:rFonts w:asciiTheme="minorHAnsi" w:hAnsiTheme="minorHAnsi"/>
          <w:sz w:val="20"/>
          <w:szCs w:val="20"/>
        </w:rPr>
      </w:pPr>
    </w:p>
    <w:p w:rsidR="009C0871" w:rsidRPr="00837CAC" w:rsidRDefault="00B855F8" w:rsidP="00B855F8">
      <w:pPr>
        <w:tabs>
          <w:tab w:val="left" w:pos="824"/>
          <w:tab w:val="left" w:pos="825"/>
        </w:tabs>
        <w:spacing w:before="4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                 </w:t>
      </w:r>
      <w:r w:rsidR="009C0871" w:rsidRPr="00837CAC">
        <w:rPr>
          <w:rFonts w:asciiTheme="minorHAnsi" w:hAnsiTheme="minorHAnsi"/>
          <w:sz w:val="20"/>
          <w:szCs w:val="20"/>
        </w:rPr>
        <w:t>Prihodi od donacija – skupina 663, koje ostvarujemo prijavama na natječaje</w:t>
      </w:r>
    </w:p>
    <w:p w:rsidR="009C0871" w:rsidRPr="00837CAC" w:rsidRDefault="009C0871" w:rsidP="009C0871">
      <w:pPr>
        <w:pStyle w:val="Odlomakpopisa"/>
        <w:tabs>
          <w:tab w:val="left" w:pos="824"/>
          <w:tab w:val="left" w:pos="825"/>
        </w:tabs>
        <w:spacing w:before="4"/>
        <w:ind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raznih trgovačkih društava</w:t>
      </w:r>
      <w:r w:rsidR="001740A4" w:rsidRPr="00837CAC">
        <w:rPr>
          <w:rFonts w:asciiTheme="minorHAnsi" w:hAnsiTheme="minorHAnsi"/>
          <w:sz w:val="20"/>
          <w:szCs w:val="20"/>
        </w:rPr>
        <w:t>.</w:t>
      </w:r>
    </w:p>
    <w:p w:rsidR="000F7B76" w:rsidRPr="00837CAC" w:rsidRDefault="000F7B76" w:rsidP="009C0871">
      <w:pPr>
        <w:pStyle w:val="Odlomakpopisa"/>
        <w:tabs>
          <w:tab w:val="left" w:pos="824"/>
          <w:tab w:val="left" w:pos="825"/>
        </w:tabs>
        <w:spacing w:before="4"/>
        <w:ind w:firstLine="0"/>
        <w:rPr>
          <w:rFonts w:asciiTheme="minorHAnsi" w:hAnsiTheme="minorHAnsi"/>
          <w:sz w:val="20"/>
          <w:szCs w:val="20"/>
        </w:rPr>
      </w:pPr>
    </w:p>
    <w:p w:rsidR="00DE65AC" w:rsidRPr="00837CAC" w:rsidRDefault="001740A4">
      <w:pPr>
        <w:pStyle w:val="Tijeloteksta"/>
        <w:spacing w:before="198" w:line="242" w:lineRule="auto"/>
        <w:ind w:left="116" w:right="670"/>
        <w:rPr>
          <w:rFonts w:asciiTheme="minorHAnsi" w:hAnsiTheme="minorHAnsi"/>
        </w:rPr>
      </w:pPr>
      <w:r w:rsidRPr="00837CAC">
        <w:rPr>
          <w:rFonts w:asciiTheme="minorHAnsi" w:hAnsiTheme="minorHAnsi"/>
        </w:rPr>
        <w:t xml:space="preserve">U planiranju rashoda za 2018., te projekcije za 2019. </w:t>
      </w:r>
      <w:r w:rsidR="004B7DEC" w:rsidRPr="00837CAC">
        <w:rPr>
          <w:rFonts w:asciiTheme="minorHAnsi" w:hAnsiTheme="minorHAnsi"/>
        </w:rPr>
        <w:t>i</w:t>
      </w:r>
      <w:r w:rsidRPr="00837CAC">
        <w:rPr>
          <w:rFonts w:asciiTheme="minorHAnsi" w:hAnsiTheme="minorHAnsi"/>
        </w:rPr>
        <w:t xml:space="preserve"> 2020. godinu, rashode ostavljamo na</w:t>
      </w:r>
    </w:p>
    <w:p w:rsidR="001740A4" w:rsidRPr="00837CAC" w:rsidRDefault="001740A4">
      <w:pPr>
        <w:pStyle w:val="Tijeloteksta"/>
        <w:spacing w:before="198" w:line="242" w:lineRule="auto"/>
        <w:ind w:left="116" w:right="670"/>
        <w:rPr>
          <w:rFonts w:asciiTheme="minorHAnsi" w:hAnsiTheme="minorHAnsi"/>
        </w:rPr>
      </w:pPr>
      <w:r w:rsidRPr="00837CAC">
        <w:rPr>
          <w:rFonts w:asciiTheme="minorHAnsi" w:hAnsiTheme="minorHAnsi"/>
        </w:rPr>
        <w:t>razini plana  za 201</w:t>
      </w:r>
      <w:r w:rsidR="000F7B76" w:rsidRPr="00837CAC">
        <w:rPr>
          <w:rFonts w:asciiTheme="minorHAnsi" w:hAnsiTheme="minorHAnsi"/>
        </w:rPr>
        <w:t>8</w:t>
      </w:r>
      <w:r w:rsidRPr="00837CAC">
        <w:rPr>
          <w:rFonts w:asciiTheme="minorHAnsi" w:hAnsiTheme="minorHAnsi"/>
        </w:rPr>
        <w:t>.</w:t>
      </w:r>
    </w:p>
    <w:p w:rsidR="00DE65AC" w:rsidRPr="00837CAC" w:rsidRDefault="00DE65AC">
      <w:pPr>
        <w:pStyle w:val="Tijeloteksta"/>
        <w:spacing w:before="10" w:after="1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  <w:i/>
        </w:rPr>
      </w:pPr>
    </w:p>
    <w:p w:rsidR="00DE65AC" w:rsidRPr="00837CAC" w:rsidRDefault="00DE65AC">
      <w:pPr>
        <w:pStyle w:val="Tijeloteksta"/>
        <w:spacing w:before="2"/>
        <w:rPr>
          <w:rFonts w:asciiTheme="minorHAnsi" w:hAnsiTheme="minorHAnsi"/>
        </w:rPr>
      </w:pPr>
    </w:p>
    <w:p w:rsidR="00DE65AC" w:rsidRPr="00837CAC" w:rsidRDefault="00DE65AC">
      <w:pPr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>6. Izvještaj o postignutim ciljevima i rezultatima programa temeljenim na pokazateljima uspješnosti iz nadležnosti proračunskog korisnika u prethodnoj godini</w:t>
      </w:r>
    </w:p>
    <w:p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Tijekom prethodne školske godine ostvaren je planirani broj nastavnih radnih dana, ostvareni su svi sadržaji planova i programa zacrtanih za tu školsku godinu.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Uspješno je završen projekt „S osmjehom u školu“ te je započet novi krug projekta  za šk.god. 2017./2018.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Na stručnom osposobljavanju bez zasnivanja radnog odnosa imali smo pripravnike Glazbene kulture, TZK, Hrvatskoga jezika, razredne nastave te pripravnika u računovodstvu i pripravnika u tajništvu. U 2017./2018.  imamo pripravnika razredne nastave, te pripravnika u tajništvu.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Prošle smo godine sudjelovali u projektu BP županije i EU – Osiguranje školske prehrane za djecu u riziku od siromaštva (30 učenika). Ove godine nastavljamo sudjelovanje u ovom projektu prema novim odrednicama (90 učenika).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Sudjelujemo i u CARNET-ovom pilot projektu E-škole, razvoj sustava digitalne zrelosti škola. U sklopu ovoga projekta financirali smo obveze koje su nam temeljem ugovora pripale-električarski radovi. Projekt nam je donio 37 tableta za učitelje, 7 hibridnih računala za učitelje STEM predmeta, 5 laptopa za ravnateljicu i stručne suradnike, optički kabel i brzi internet, dva interaktivna ekrana – računala.  Učitelji i ostali djelatnici sudjelovali  su kroz ovaj projekt  u mnogo edukacija, u školi i izvan nje, kako bi dobili digitalne kompetencije. 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Tijekom školske godine 2016./2017. Grad Nova Gradiška darovao nam je 4 pametne ploče, a u lipnju 2017. tvrtka DM kupila nam je još jednu pametnu ploču temeljem pobjede na natječaju Zeleni korak – prikupljanje staroga papira.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Stotinjak naših učenika sudjelovalo je na različitim natjecanjima u organizaciji Agencije za odgoj i obrazovanje. Na državnu razinu natjecanja išla je ženska atletska ekipa, Mladež Crvenoga križa i ekolozi na Državni eko-kviz. Učenici su uspješno sudjelovali na likovnim i literarnim natječajima.  I sami smo bili domaćini Županijskoga natjecanja iz biologije. Drugu godinu za redom bili smo domaćini Međužupanijskoga skupa za učitelje HJ, Međužupanijskoga skupa za učitelje TK, Međužupanijskoga skupa za učitelje LK.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Budući smo eko-škola, prošle školske godine sudjelovali smo u međunarodnome eko projektu Mi jedemo odgovorno. Dobili smo i neka poticajna financijska sredstva, odradili smo niz radionica i jedan projektni nastavni dan posvetili ovoj temi. I ove školske godine smo u projektu Veliki lov na bilje.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Učitelji, stručni tim, administrativno osoblje i ravnateljica sudjeluju na većini stručnih usavršavanja koja su u našoj financijskoj moći. Treću godinu imamo e-dnevnik pa vodimo računa o tehničkoj opremljenosti učionica, kako u matičnoj, tako i u područnim školama.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Nabavljamo redovito lektirne naslove i stručnu literaturu za koju učitelji pokažu potrebu i zanimanje.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Prostori učionica oplemenjuju se novim podovima, ličenjem, nabavkom novih ormara.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U Novoj Gradiški,  24. 10.2017. godine.</w:t>
      </w:r>
    </w:p>
    <w:p w:rsidR="00481852" w:rsidRPr="00837CAC" w:rsidRDefault="00481852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Računovođa:                                                                                    Ravnateljica škole: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 B. Akmačić                                                                                         Blagica Pečnjak, prof.   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1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837CAC" w:rsidRPr="00837CAC" w:rsidRDefault="00837CAC">
      <w:pPr>
        <w:pStyle w:val="Tijeloteksta"/>
        <w:rPr>
          <w:rFonts w:asciiTheme="minorHAnsi" w:hAnsiTheme="minorHAnsi"/>
        </w:rPr>
      </w:pPr>
    </w:p>
    <w:sectPr w:rsidR="00837CAC" w:rsidRPr="00837CAC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A39"/>
    <w:multiLevelType w:val="hybridMultilevel"/>
    <w:tmpl w:val="CD445BE8"/>
    <w:lvl w:ilvl="0" w:tplc="48B6CAC6">
      <w:start w:val="1"/>
      <w:numFmt w:val="decimal"/>
      <w:lvlText w:val="%1."/>
      <w:lvlJc w:val="left"/>
      <w:pPr>
        <w:ind w:left="116" w:hanging="167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sl" w:eastAsia="sl" w:bidi="sl"/>
      </w:rPr>
    </w:lvl>
    <w:lvl w:ilvl="1" w:tplc="A046337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  <w:lang w:val="sl" w:eastAsia="sl" w:bidi="sl"/>
      </w:rPr>
    </w:lvl>
    <w:lvl w:ilvl="2" w:tplc="D898CE9C">
      <w:numFmt w:val="bullet"/>
      <w:lvlText w:val="•"/>
      <w:lvlJc w:val="left"/>
      <w:pPr>
        <w:ind w:left="1778" w:hanging="348"/>
      </w:pPr>
      <w:rPr>
        <w:rFonts w:hint="default"/>
        <w:lang w:val="sl" w:eastAsia="sl" w:bidi="sl"/>
      </w:rPr>
    </w:lvl>
    <w:lvl w:ilvl="3" w:tplc="AC20BA22">
      <w:numFmt w:val="bullet"/>
      <w:lvlText w:val="•"/>
      <w:lvlJc w:val="left"/>
      <w:pPr>
        <w:ind w:left="2716" w:hanging="348"/>
      </w:pPr>
      <w:rPr>
        <w:rFonts w:hint="default"/>
        <w:lang w:val="sl" w:eastAsia="sl" w:bidi="sl"/>
      </w:rPr>
    </w:lvl>
    <w:lvl w:ilvl="4" w:tplc="5FA47192">
      <w:numFmt w:val="bullet"/>
      <w:lvlText w:val="•"/>
      <w:lvlJc w:val="left"/>
      <w:pPr>
        <w:ind w:left="3655" w:hanging="348"/>
      </w:pPr>
      <w:rPr>
        <w:rFonts w:hint="default"/>
        <w:lang w:val="sl" w:eastAsia="sl" w:bidi="sl"/>
      </w:rPr>
    </w:lvl>
    <w:lvl w:ilvl="5" w:tplc="63C0386E">
      <w:numFmt w:val="bullet"/>
      <w:lvlText w:val="•"/>
      <w:lvlJc w:val="left"/>
      <w:pPr>
        <w:ind w:left="4593" w:hanging="348"/>
      </w:pPr>
      <w:rPr>
        <w:rFonts w:hint="default"/>
        <w:lang w:val="sl" w:eastAsia="sl" w:bidi="sl"/>
      </w:rPr>
    </w:lvl>
    <w:lvl w:ilvl="6" w:tplc="564C15BE">
      <w:numFmt w:val="bullet"/>
      <w:lvlText w:val="•"/>
      <w:lvlJc w:val="left"/>
      <w:pPr>
        <w:ind w:left="5532" w:hanging="348"/>
      </w:pPr>
      <w:rPr>
        <w:rFonts w:hint="default"/>
        <w:lang w:val="sl" w:eastAsia="sl" w:bidi="sl"/>
      </w:rPr>
    </w:lvl>
    <w:lvl w:ilvl="7" w:tplc="863664B0">
      <w:numFmt w:val="bullet"/>
      <w:lvlText w:val="•"/>
      <w:lvlJc w:val="left"/>
      <w:pPr>
        <w:ind w:left="6470" w:hanging="348"/>
      </w:pPr>
      <w:rPr>
        <w:rFonts w:hint="default"/>
        <w:lang w:val="sl" w:eastAsia="sl" w:bidi="sl"/>
      </w:rPr>
    </w:lvl>
    <w:lvl w:ilvl="8" w:tplc="1EA89C10">
      <w:numFmt w:val="bullet"/>
      <w:lvlText w:val="•"/>
      <w:lvlJc w:val="left"/>
      <w:pPr>
        <w:ind w:left="7409" w:hanging="348"/>
      </w:pPr>
      <w:rPr>
        <w:rFonts w:hint="default"/>
        <w:lang w:val="sl" w:eastAsia="sl" w:bidi="sl"/>
      </w:rPr>
    </w:lvl>
  </w:abstractNum>
  <w:abstractNum w:abstractNumId="1">
    <w:nsid w:val="4A1B44AB"/>
    <w:multiLevelType w:val="hybridMultilevel"/>
    <w:tmpl w:val="50B49208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>
    <w:nsid w:val="5A606D44"/>
    <w:multiLevelType w:val="hybridMultilevel"/>
    <w:tmpl w:val="172C3760"/>
    <w:lvl w:ilvl="0" w:tplc="DAB86856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l" w:eastAsia="sl" w:bidi="sl"/>
      </w:rPr>
    </w:lvl>
    <w:lvl w:ilvl="1" w:tplc="38C2B48A">
      <w:numFmt w:val="bullet"/>
      <w:lvlText w:val="•"/>
      <w:lvlJc w:val="left"/>
      <w:pPr>
        <w:ind w:left="1684" w:hanging="348"/>
      </w:pPr>
      <w:rPr>
        <w:rFonts w:hint="default"/>
        <w:lang w:val="sl" w:eastAsia="sl" w:bidi="sl"/>
      </w:rPr>
    </w:lvl>
    <w:lvl w:ilvl="2" w:tplc="BB787EDC">
      <w:numFmt w:val="bullet"/>
      <w:lvlText w:val="•"/>
      <w:lvlJc w:val="left"/>
      <w:pPr>
        <w:ind w:left="2529" w:hanging="348"/>
      </w:pPr>
      <w:rPr>
        <w:rFonts w:hint="default"/>
        <w:lang w:val="sl" w:eastAsia="sl" w:bidi="sl"/>
      </w:rPr>
    </w:lvl>
    <w:lvl w:ilvl="3" w:tplc="58CCFD86">
      <w:numFmt w:val="bullet"/>
      <w:lvlText w:val="•"/>
      <w:lvlJc w:val="left"/>
      <w:pPr>
        <w:ind w:left="3373" w:hanging="348"/>
      </w:pPr>
      <w:rPr>
        <w:rFonts w:hint="default"/>
        <w:lang w:val="sl" w:eastAsia="sl" w:bidi="sl"/>
      </w:rPr>
    </w:lvl>
    <w:lvl w:ilvl="4" w:tplc="B00E7EF0">
      <w:numFmt w:val="bullet"/>
      <w:lvlText w:val="•"/>
      <w:lvlJc w:val="left"/>
      <w:pPr>
        <w:ind w:left="4218" w:hanging="348"/>
      </w:pPr>
      <w:rPr>
        <w:rFonts w:hint="default"/>
        <w:lang w:val="sl" w:eastAsia="sl" w:bidi="sl"/>
      </w:rPr>
    </w:lvl>
    <w:lvl w:ilvl="5" w:tplc="1B4CA93A">
      <w:numFmt w:val="bullet"/>
      <w:lvlText w:val="•"/>
      <w:lvlJc w:val="left"/>
      <w:pPr>
        <w:ind w:left="5063" w:hanging="348"/>
      </w:pPr>
      <w:rPr>
        <w:rFonts w:hint="default"/>
        <w:lang w:val="sl" w:eastAsia="sl" w:bidi="sl"/>
      </w:rPr>
    </w:lvl>
    <w:lvl w:ilvl="6" w:tplc="A956DE0E">
      <w:numFmt w:val="bullet"/>
      <w:lvlText w:val="•"/>
      <w:lvlJc w:val="left"/>
      <w:pPr>
        <w:ind w:left="5907" w:hanging="348"/>
      </w:pPr>
      <w:rPr>
        <w:rFonts w:hint="default"/>
        <w:lang w:val="sl" w:eastAsia="sl" w:bidi="sl"/>
      </w:rPr>
    </w:lvl>
    <w:lvl w:ilvl="7" w:tplc="6F36C32E">
      <w:numFmt w:val="bullet"/>
      <w:lvlText w:val="•"/>
      <w:lvlJc w:val="left"/>
      <w:pPr>
        <w:ind w:left="6752" w:hanging="348"/>
      </w:pPr>
      <w:rPr>
        <w:rFonts w:hint="default"/>
        <w:lang w:val="sl" w:eastAsia="sl" w:bidi="sl"/>
      </w:rPr>
    </w:lvl>
    <w:lvl w:ilvl="8" w:tplc="3638952A">
      <w:numFmt w:val="bullet"/>
      <w:lvlText w:val="•"/>
      <w:lvlJc w:val="left"/>
      <w:pPr>
        <w:ind w:left="7597" w:hanging="348"/>
      </w:pPr>
      <w:rPr>
        <w:rFonts w:hint="default"/>
        <w:lang w:val="sl" w:eastAsia="sl" w:bidi="sl"/>
      </w:rPr>
    </w:lvl>
  </w:abstractNum>
  <w:abstractNum w:abstractNumId="3">
    <w:nsid w:val="64E60A1E"/>
    <w:multiLevelType w:val="hybridMultilevel"/>
    <w:tmpl w:val="BFE2DE62"/>
    <w:lvl w:ilvl="0" w:tplc="041A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>
    <w:nsid w:val="71494AA9"/>
    <w:multiLevelType w:val="hybridMultilevel"/>
    <w:tmpl w:val="02FCFDF0"/>
    <w:lvl w:ilvl="0" w:tplc="A3C8B77C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  <w:lang w:val="sl" w:eastAsia="sl" w:bidi="sl"/>
      </w:rPr>
    </w:lvl>
    <w:lvl w:ilvl="1" w:tplc="BE7ABF68">
      <w:numFmt w:val="bullet"/>
      <w:lvlText w:val="•"/>
      <w:lvlJc w:val="left"/>
      <w:pPr>
        <w:ind w:left="1684" w:hanging="348"/>
      </w:pPr>
      <w:rPr>
        <w:rFonts w:hint="default"/>
        <w:lang w:val="sl" w:eastAsia="sl" w:bidi="sl"/>
      </w:rPr>
    </w:lvl>
    <w:lvl w:ilvl="2" w:tplc="AC023AEE">
      <w:numFmt w:val="bullet"/>
      <w:lvlText w:val="•"/>
      <w:lvlJc w:val="left"/>
      <w:pPr>
        <w:ind w:left="2529" w:hanging="348"/>
      </w:pPr>
      <w:rPr>
        <w:rFonts w:hint="default"/>
        <w:lang w:val="sl" w:eastAsia="sl" w:bidi="sl"/>
      </w:rPr>
    </w:lvl>
    <w:lvl w:ilvl="3" w:tplc="20327AF4">
      <w:numFmt w:val="bullet"/>
      <w:lvlText w:val="•"/>
      <w:lvlJc w:val="left"/>
      <w:pPr>
        <w:ind w:left="3373" w:hanging="348"/>
      </w:pPr>
      <w:rPr>
        <w:rFonts w:hint="default"/>
        <w:lang w:val="sl" w:eastAsia="sl" w:bidi="sl"/>
      </w:rPr>
    </w:lvl>
    <w:lvl w:ilvl="4" w:tplc="58540244">
      <w:numFmt w:val="bullet"/>
      <w:lvlText w:val="•"/>
      <w:lvlJc w:val="left"/>
      <w:pPr>
        <w:ind w:left="4218" w:hanging="348"/>
      </w:pPr>
      <w:rPr>
        <w:rFonts w:hint="default"/>
        <w:lang w:val="sl" w:eastAsia="sl" w:bidi="sl"/>
      </w:rPr>
    </w:lvl>
    <w:lvl w:ilvl="5" w:tplc="586EF942">
      <w:numFmt w:val="bullet"/>
      <w:lvlText w:val="•"/>
      <w:lvlJc w:val="left"/>
      <w:pPr>
        <w:ind w:left="5063" w:hanging="348"/>
      </w:pPr>
      <w:rPr>
        <w:rFonts w:hint="default"/>
        <w:lang w:val="sl" w:eastAsia="sl" w:bidi="sl"/>
      </w:rPr>
    </w:lvl>
    <w:lvl w:ilvl="6" w:tplc="1E82ABCA">
      <w:numFmt w:val="bullet"/>
      <w:lvlText w:val="•"/>
      <w:lvlJc w:val="left"/>
      <w:pPr>
        <w:ind w:left="5907" w:hanging="348"/>
      </w:pPr>
      <w:rPr>
        <w:rFonts w:hint="default"/>
        <w:lang w:val="sl" w:eastAsia="sl" w:bidi="sl"/>
      </w:rPr>
    </w:lvl>
    <w:lvl w:ilvl="7" w:tplc="D7405100">
      <w:numFmt w:val="bullet"/>
      <w:lvlText w:val="•"/>
      <w:lvlJc w:val="left"/>
      <w:pPr>
        <w:ind w:left="6752" w:hanging="348"/>
      </w:pPr>
      <w:rPr>
        <w:rFonts w:hint="default"/>
        <w:lang w:val="sl" w:eastAsia="sl" w:bidi="sl"/>
      </w:rPr>
    </w:lvl>
    <w:lvl w:ilvl="8" w:tplc="D08631C8">
      <w:numFmt w:val="bullet"/>
      <w:lvlText w:val="•"/>
      <w:lvlJc w:val="left"/>
      <w:pPr>
        <w:ind w:left="7597" w:hanging="348"/>
      </w:pPr>
      <w:rPr>
        <w:rFonts w:hint="default"/>
        <w:lang w:val="sl" w:eastAsia="sl" w:bidi="s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AC"/>
    <w:rsid w:val="000D06D7"/>
    <w:rsid w:val="000F7B76"/>
    <w:rsid w:val="001740A4"/>
    <w:rsid w:val="00267018"/>
    <w:rsid w:val="00302E0E"/>
    <w:rsid w:val="003C63EA"/>
    <w:rsid w:val="00426691"/>
    <w:rsid w:val="00481852"/>
    <w:rsid w:val="004B6B3F"/>
    <w:rsid w:val="004B7DEC"/>
    <w:rsid w:val="0058497D"/>
    <w:rsid w:val="00591BBD"/>
    <w:rsid w:val="005D204D"/>
    <w:rsid w:val="006A39F3"/>
    <w:rsid w:val="00714905"/>
    <w:rsid w:val="007170C8"/>
    <w:rsid w:val="00737216"/>
    <w:rsid w:val="007372EC"/>
    <w:rsid w:val="007507B5"/>
    <w:rsid w:val="0079287E"/>
    <w:rsid w:val="00795E1E"/>
    <w:rsid w:val="007C3F9C"/>
    <w:rsid w:val="0080192A"/>
    <w:rsid w:val="00837CAC"/>
    <w:rsid w:val="009C0871"/>
    <w:rsid w:val="00A103EE"/>
    <w:rsid w:val="00B52B53"/>
    <w:rsid w:val="00B855F8"/>
    <w:rsid w:val="00C45155"/>
    <w:rsid w:val="00C65662"/>
    <w:rsid w:val="00C97948"/>
    <w:rsid w:val="00CF3A02"/>
    <w:rsid w:val="00D70282"/>
    <w:rsid w:val="00DE65AC"/>
    <w:rsid w:val="00ED3704"/>
    <w:rsid w:val="00F400AA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ormal"/>
    <w:uiPriority w:val="1"/>
    <w:qFormat/>
    <w:pPr>
      <w:spacing w:before="1"/>
      <w:ind w:left="116"/>
      <w:outlineLvl w:val="0"/>
    </w:pPr>
    <w:rPr>
      <w:b/>
      <w:bCs/>
    </w:rPr>
  </w:style>
  <w:style w:type="paragraph" w:styleId="Naslov2">
    <w:name w:val="heading 2"/>
    <w:basedOn w:val="Normal"/>
    <w:uiPriority w:val="1"/>
    <w:qFormat/>
    <w:pPr>
      <w:ind w:left="836" w:hanging="360"/>
      <w:outlineLvl w:val="1"/>
    </w:p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ormal"/>
    <w:uiPriority w:val="1"/>
    <w:qFormat/>
    <w:pPr>
      <w:spacing w:before="1"/>
      <w:ind w:left="116"/>
      <w:outlineLvl w:val="0"/>
    </w:pPr>
    <w:rPr>
      <w:b/>
      <w:bCs/>
    </w:rPr>
  </w:style>
  <w:style w:type="paragraph" w:styleId="Naslov2">
    <w:name w:val="heading 2"/>
    <w:basedOn w:val="Normal"/>
    <w:uiPriority w:val="1"/>
    <w:qFormat/>
    <w:pPr>
      <w:ind w:left="836" w:hanging="360"/>
      <w:outlineLvl w:val="1"/>
    </w:p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Računovođa</cp:lastModifiedBy>
  <cp:revision>2</cp:revision>
  <cp:lastPrinted>2017-11-13T10:37:00Z</cp:lastPrinted>
  <dcterms:created xsi:type="dcterms:W3CDTF">2018-02-05T09:32:00Z</dcterms:created>
  <dcterms:modified xsi:type="dcterms:W3CDTF">2018-02-05T09:32:00Z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