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0C8" w14:textId="77777777" w:rsidR="00DE65AC" w:rsidRPr="00B855F8" w:rsidRDefault="00C97948" w:rsidP="004565AB">
      <w:pPr>
        <w:pStyle w:val="Naslov1"/>
        <w:spacing w:before="94"/>
        <w:ind w:left="0"/>
        <w:rPr>
          <w:rFonts w:ascii="Times New Roman" w:hAnsi="Times New Roman"/>
        </w:rPr>
      </w:pPr>
      <w:bookmarkStart w:id="0" w:name="_GoBack"/>
      <w:bookmarkEnd w:id="0"/>
      <w:r w:rsidRPr="00B855F8">
        <w:rPr>
          <w:rFonts w:ascii="Times New Roman" w:hAnsi="Times New Roman"/>
        </w:rPr>
        <w:t>ŽUPANIJA: BRODSKO-POSAVSKA</w:t>
      </w:r>
    </w:p>
    <w:p w14:paraId="11CC2323" w14:textId="77777777" w:rsidR="00DE65AC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OSNOVNA ŠKOLA LJUDEVITA GAJA</w:t>
      </w:r>
    </w:p>
    <w:p w14:paraId="5F6CBE52" w14:textId="77777777"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NOVA GRADIŠKA</w:t>
      </w:r>
    </w:p>
    <w:p w14:paraId="69CE2A00" w14:textId="77777777"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LJ. GAJA 24. 35 400 NOVA GRADIŠKA</w:t>
      </w:r>
    </w:p>
    <w:p w14:paraId="252E3684" w14:textId="77777777"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</w:p>
    <w:p w14:paraId="78EE2ABC" w14:textId="77777777" w:rsidR="00DE65AC" w:rsidRPr="00B855F8" w:rsidRDefault="00D70282">
      <w:pPr>
        <w:pStyle w:val="Tijeloteksta"/>
        <w:tabs>
          <w:tab w:val="left" w:pos="2948"/>
          <w:tab w:val="left" w:pos="4585"/>
          <w:tab w:val="left" w:pos="6489"/>
        </w:tabs>
        <w:spacing w:before="178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>RKP:</w:t>
      </w:r>
      <w:r w:rsidR="00C97948" w:rsidRPr="00B855F8">
        <w:rPr>
          <w:rFonts w:ascii="Times New Roman" w:hAnsi="Times New Roman"/>
        </w:rPr>
        <w:t xml:space="preserve"> 09281</w:t>
      </w:r>
      <w:r w:rsidRPr="00B855F8">
        <w:rPr>
          <w:rFonts w:ascii="Times New Roman" w:hAnsi="Times New Roman"/>
        </w:rPr>
        <w:tab/>
      </w:r>
      <w:r w:rsidR="00C97948" w:rsidRPr="00B855F8">
        <w:rPr>
          <w:rFonts w:ascii="Times New Roman" w:hAnsi="Times New Roman"/>
        </w:rPr>
        <w:t>MB: 03000354</w:t>
      </w:r>
      <w:r w:rsidRPr="00B855F8">
        <w:rPr>
          <w:rFonts w:ascii="Times New Roman" w:hAnsi="Times New Roman"/>
        </w:rPr>
        <w:tab/>
      </w:r>
    </w:p>
    <w:p w14:paraId="63EA64C2" w14:textId="77777777" w:rsidR="00DE65AC" w:rsidRPr="00B855F8" w:rsidRDefault="00C97948">
      <w:pPr>
        <w:pStyle w:val="Tijeloteksta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 xml:space="preserve">Razina: 31                                </w:t>
      </w:r>
      <w:r w:rsidR="004565AB">
        <w:rPr>
          <w:rFonts w:ascii="Times New Roman" w:hAnsi="Times New Roman"/>
        </w:rPr>
        <w:t xml:space="preserve">      </w:t>
      </w:r>
      <w:r w:rsidRPr="00B855F8">
        <w:rPr>
          <w:rFonts w:ascii="Times New Roman" w:hAnsi="Times New Roman"/>
        </w:rPr>
        <w:t xml:space="preserve"> OIB škole: 58247661305         </w:t>
      </w:r>
      <w:r w:rsidR="004565AB">
        <w:rPr>
          <w:rFonts w:ascii="Times New Roman" w:hAnsi="Times New Roman"/>
        </w:rPr>
        <w:t xml:space="preserve">                            </w:t>
      </w:r>
      <w:r w:rsidRPr="00B855F8">
        <w:rPr>
          <w:rFonts w:ascii="Times New Roman" w:hAnsi="Times New Roman"/>
        </w:rPr>
        <w:t>Razdjel: 000</w:t>
      </w:r>
    </w:p>
    <w:p w14:paraId="3228470F" w14:textId="77777777" w:rsidR="00DE65AC" w:rsidRPr="00B855F8" w:rsidRDefault="00D70282">
      <w:pPr>
        <w:pStyle w:val="Tijeloteksta"/>
        <w:tabs>
          <w:tab w:val="left" w:pos="2467"/>
          <w:tab w:val="left" w:pos="4364"/>
        </w:tabs>
        <w:spacing w:before="3"/>
        <w:ind w:left="824"/>
        <w:rPr>
          <w:rFonts w:ascii="Times New Roman" w:hAnsi="Times New Roman"/>
        </w:rPr>
      </w:pPr>
      <w:r w:rsidRPr="00B855F8">
        <w:rPr>
          <w:rFonts w:ascii="Times New Roman" w:hAnsi="Times New Roman"/>
        </w:rPr>
        <w:tab/>
      </w:r>
    </w:p>
    <w:p w14:paraId="4E3AE975" w14:textId="77777777" w:rsidR="00DE65AC" w:rsidRPr="00B855F8" w:rsidRDefault="00DE65AC">
      <w:pPr>
        <w:pStyle w:val="Tijeloteksta"/>
        <w:rPr>
          <w:rFonts w:ascii="Times New Roman" w:hAnsi="Times New Roman"/>
          <w:sz w:val="22"/>
        </w:rPr>
      </w:pPr>
    </w:p>
    <w:p w14:paraId="451B13A2" w14:textId="77777777"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14:paraId="3ACCF76F" w14:textId="7E431A6C" w:rsidR="00C97948" w:rsidRPr="00B855F8" w:rsidRDefault="00D7028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 w:rsidRPr="00B855F8">
        <w:rPr>
          <w:rFonts w:ascii="Times New Roman" w:hAnsi="Times New Roman"/>
          <w:b/>
        </w:rPr>
        <w:t>OBRAZLOŽENJE FINANCIJSKOG PLANA ZA 20</w:t>
      </w:r>
      <w:r w:rsidR="00CA6659">
        <w:rPr>
          <w:rFonts w:ascii="Times New Roman" w:hAnsi="Times New Roman"/>
          <w:b/>
        </w:rPr>
        <w:t>2</w:t>
      </w:r>
      <w:r w:rsidR="00BB7570">
        <w:rPr>
          <w:rFonts w:ascii="Times New Roman" w:hAnsi="Times New Roman"/>
          <w:b/>
        </w:rPr>
        <w:t>4</w:t>
      </w:r>
      <w:r w:rsidR="00C97948" w:rsidRPr="00B855F8">
        <w:rPr>
          <w:rFonts w:ascii="Times New Roman" w:hAnsi="Times New Roman"/>
          <w:b/>
        </w:rPr>
        <w:t>.</w:t>
      </w:r>
      <w:r w:rsidRPr="00B855F8">
        <w:rPr>
          <w:rFonts w:ascii="Times New Roman" w:hAnsi="Times New Roman"/>
          <w:b/>
        </w:rPr>
        <w:t xml:space="preserve"> GODINU TE PROJEKCIJA ZA </w:t>
      </w:r>
    </w:p>
    <w:p w14:paraId="643D1F09" w14:textId="016CF1E3" w:rsidR="00DE65AC" w:rsidRPr="00B855F8" w:rsidRDefault="007B291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BB7570">
        <w:rPr>
          <w:rFonts w:ascii="Times New Roman" w:hAnsi="Times New Roman"/>
          <w:b/>
        </w:rPr>
        <w:t>5</w:t>
      </w:r>
      <w:r w:rsidR="00C97948" w:rsidRPr="00B855F8">
        <w:rPr>
          <w:rFonts w:ascii="Times New Roman" w:hAnsi="Times New Roman"/>
          <w:b/>
        </w:rPr>
        <w:t xml:space="preserve">. I </w:t>
      </w:r>
      <w:r w:rsidR="00CF3A02">
        <w:rPr>
          <w:rFonts w:ascii="Times New Roman" w:hAnsi="Times New Roman"/>
          <w:b/>
        </w:rPr>
        <w:t>202</w:t>
      </w:r>
      <w:r w:rsidR="00070366">
        <w:rPr>
          <w:rFonts w:ascii="Times New Roman" w:hAnsi="Times New Roman"/>
          <w:b/>
        </w:rPr>
        <w:t>6</w:t>
      </w:r>
      <w:r w:rsidR="00D70282" w:rsidRPr="00B855F8">
        <w:rPr>
          <w:rFonts w:ascii="Times New Roman" w:hAnsi="Times New Roman"/>
          <w:b/>
        </w:rPr>
        <w:t>.</w:t>
      </w:r>
      <w:r w:rsidR="00C97948" w:rsidRPr="00B855F8">
        <w:rPr>
          <w:rFonts w:ascii="Times New Roman" w:hAnsi="Times New Roman"/>
          <w:b/>
        </w:rPr>
        <w:t xml:space="preserve"> GODINU</w:t>
      </w:r>
    </w:p>
    <w:p w14:paraId="17DC8193" w14:textId="77777777" w:rsidR="00DE65AC" w:rsidRPr="00B855F8" w:rsidRDefault="00DE65AC">
      <w:pPr>
        <w:pStyle w:val="Tijeloteksta"/>
        <w:rPr>
          <w:rFonts w:ascii="Times New Roman" w:hAnsi="Times New Roman"/>
          <w:b/>
          <w:sz w:val="22"/>
        </w:rPr>
      </w:pPr>
    </w:p>
    <w:p w14:paraId="0163AE10" w14:textId="77777777"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14:paraId="68193E21" w14:textId="77777777" w:rsidR="00DE65AC" w:rsidRPr="00837CAC" w:rsidRDefault="009A5216" w:rsidP="009A5216">
      <w:pPr>
        <w:pStyle w:val="Naslov3"/>
        <w:tabs>
          <w:tab w:val="left" w:pos="284"/>
        </w:tabs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70282" w:rsidRPr="00837CAC">
        <w:rPr>
          <w:rFonts w:asciiTheme="minorHAnsi" w:hAnsiTheme="minorHAnsi"/>
        </w:rPr>
        <w:t>Sažetak djelokruga rada proračunskog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korisnika</w:t>
      </w:r>
    </w:p>
    <w:p w14:paraId="2B71592C" w14:textId="77777777"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14:paraId="3676C27A" w14:textId="77777777" w:rsidR="004565AB" w:rsidRDefault="00C97948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Osnovna škola Ljudevita Gaja</w:t>
      </w:r>
      <w:r w:rsidR="004565AB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obavlja javnu djelatnost sukladno Zakonu o odgoju </w:t>
      </w:r>
      <w:r w:rsidR="004565AB">
        <w:rPr>
          <w:rFonts w:asciiTheme="minorHAnsi" w:hAnsiTheme="minorHAnsi"/>
        </w:rPr>
        <w:t xml:space="preserve">i </w:t>
      </w:r>
      <w:r w:rsidR="0079287E" w:rsidRPr="00837CAC">
        <w:rPr>
          <w:rFonts w:asciiTheme="minorHAnsi" w:hAnsiTheme="minorHAnsi"/>
        </w:rPr>
        <w:t>obrazovanju u osnovnoj i srednjoj školi.</w:t>
      </w:r>
    </w:p>
    <w:p w14:paraId="050FA5D4" w14:textId="77777777" w:rsidR="004565AB" w:rsidRDefault="00D70282" w:rsidP="004565AB">
      <w:pPr>
        <w:pStyle w:val="Tijeloteksta"/>
        <w:spacing w:line="242" w:lineRule="auto"/>
        <w:rPr>
          <w:rFonts w:asciiTheme="minorHAnsi" w:hAnsiTheme="minorHAnsi"/>
        </w:rPr>
      </w:pPr>
      <w:r w:rsidRPr="007B2912">
        <w:rPr>
          <w:rFonts w:asciiTheme="minorHAnsi" w:hAnsiTheme="minorHAnsi"/>
        </w:rPr>
        <w:t>Nastava je organizirana u jutarnjoj i poslijepodnevnoj smjeni, u petodnevnom radno</w:t>
      </w:r>
      <w:r w:rsidR="0079287E" w:rsidRPr="007B2912">
        <w:rPr>
          <w:rFonts w:asciiTheme="minorHAnsi" w:hAnsiTheme="minorHAnsi"/>
        </w:rPr>
        <w:t>m tjednu sa</w:t>
      </w:r>
      <w:r w:rsidR="004565AB">
        <w:rPr>
          <w:rFonts w:asciiTheme="minorHAnsi" w:hAnsiTheme="minorHAnsi"/>
        </w:rPr>
        <w:t xml:space="preserve"> slobodnim</w:t>
      </w:r>
    </w:p>
    <w:p w14:paraId="445971E2" w14:textId="3E4EAD6D" w:rsidR="00DE65AC" w:rsidRPr="00837CAC" w:rsidRDefault="0079287E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subotama. Nastava se, redovna, izborna, dodatna, dopunska i izvannastavne aktivnosti</w:t>
      </w:r>
      <w:r w:rsidR="004565AB">
        <w:rPr>
          <w:rFonts w:asciiTheme="minorHAnsi" w:hAnsiTheme="minorHAnsi"/>
        </w:rPr>
        <w:t>,</w:t>
      </w:r>
      <w:r w:rsidRPr="00837CAC">
        <w:rPr>
          <w:rFonts w:asciiTheme="minorHAnsi" w:hAnsiTheme="minorHAnsi"/>
        </w:rPr>
        <w:t xml:space="preserve"> izvodi  prema </w:t>
      </w:r>
      <w:r w:rsidR="00ED3704" w:rsidRPr="00837CAC">
        <w:rPr>
          <w:rFonts w:asciiTheme="minorHAnsi" w:hAnsiTheme="minorHAnsi"/>
        </w:rPr>
        <w:t>N</w:t>
      </w:r>
      <w:r w:rsidRPr="00837CAC">
        <w:rPr>
          <w:rFonts w:asciiTheme="minorHAnsi" w:hAnsiTheme="minorHAnsi"/>
        </w:rPr>
        <w:t>astavnim planovima i programima, Godišnjem planu i p</w:t>
      </w:r>
      <w:r w:rsidR="00B855F8" w:rsidRPr="00837CAC">
        <w:rPr>
          <w:rFonts w:asciiTheme="minorHAnsi" w:hAnsiTheme="minorHAnsi"/>
        </w:rPr>
        <w:t>rogramu rada Škole, te</w:t>
      </w:r>
      <w:r w:rsidR="00D70282" w:rsidRPr="00837CAC">
        <w:rPr>
          <w:rFonts w:asciiTheme="minorHAnsi" w:hAnsiTheme="minorHAnsi"/>
        </w:rPr>
        <w:t xml:space="preserve"> Školskom kurikulumu za školsku godinu 20</w:t>
      </w:r>
      <w:r w:rsidR="00D5194C">
        <w:rPr>
          <w:rFonts w:asciiTheme="minorHAnsi" w:hAnsiTheme="minorHAnsi"/>
        </w:rPr>
        <w:t>2</w:t>
      </w:r>
      <w:r w:rsidR="00070366">
        <w:rPr>
          <w:rFonts w:asciiTheme="minorHAnsi" w:hAnsiTheme="minorHAnsi"/>
        </w:rPr>
        <w:t>3</w:t>
      </w:r>
      <w:r w:rsidR="00D70282" w:rsidRPr="00837CAC">
        <w:rPr>
          <w:rFonts w:asciiTheme="minorHAnsi" w:hAnsiTheme="minorHAnsi"/>
        </w:rPr>
        <w:t>./20</w:t>
      </w:r>
      <w:r w:rsidR="001C7117">
        <w:rPr>
          <w:rFonts w:asciiTheme="minorHAnsi" w:hAnsiTheme="minorHAnsi"/>
        </w:rPr>
        <w:t>2</w:t>
      </w:r>
      <w:r w:rsidR="00070366">
        <w:rPr>
          <w:rFonts w:asciiTheme="minorHAnsi" w:hAnsiTheme="minorHAnsi"/>
        </w:rPr>
        <w:t>4</w:t>
      </w:r>
      <w:r w:rsidR="00D70282" w:rsidRPr="00837CAC">
        <w:rPr>
          <w:rFonts w:asciiTheme="minorHAnsi" w:hAnsiTheme="minorHAnsi"/>
        </w:rPr>
        <w:t>.</w:t>
      </w:r>
    </w:p>
    <w:p w14:paraId="3672C9F6" w14:textId="48C52CD9" w:rsidR="00DE65AC" w:rsidRPr="00837CAC" w:rsidRDefault="00D70282" w:rsidP="004565AB">
      <w:pPr>
        <w:pStyle w:val="Tijeloteksta"/>
        <w:spacing w:before="192"/>
        <w:ind w:right="731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Školu po</w:t>
      </w:r>
      <w:r w:rsidR="0058497D" w:rsidRPr="00837CAC">
        <w:rPr>
          <w:rFonts w:asciiTheme="minorHAnsi" w:hAnsiTheme="minorHAnsi"/>
        </w:rPr>
        <w:t xml:space="preserve">hađa </w:t>
      </w:r>
      <w:r w:rsidR="001C7117">
        <w:rPr>
          <w:rFonts w:asciiTheme="minorHAnsi" w:hAnsiTheme="minorHAnsi"/>
        </w:rPr>
        <w:t>4</w:t>
      </w:r>
      <w:r w:rsidR="00070366">
        <w:rPr>
          <w:rFonts w:asciiTheme="minorHAnsi" w:hAnsiTheme="minorHAnsi"/>
        </w:rPr>
        <w:t>76</w:t>
      </w:r>
      <w:r w:rsidRPr="00837CAC">
        <w:rPr>
          <w:rFonts w:asciiTheme="minorHAnsi" w:hAnsiTheme="minorHAnsi"/>
        </w:rPr>
        <w:t xml:space="preserve"> učenika u </w:t>
      </w:r>
      <w:r w:rsidR="001C7117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9</w:t>
      </w:r>
      <w:r w:rsidRPr="00837CAC">
        <w:rPr>
          <w:rFonts w:asciiTheme="minorHAnsi" w:hAnsiTheme="minorHAnsi"/>
        </w:rPr>
        <w:t xml:space="preserve"> razredn</w:t>
      </w:r>
      <w:r w:rsidR="001C7117">
        <w:rPr>
          <w:rFonts w:asciiTheme="minorHAnsi" w:hAnsiTheme="minorHAnsi"/>
        </w:rPr>
        <w:t>ih</w:t>
      </w:r>
      <w:r w:rsidR="004565AB">
        <w:rPr>
          <w:rFonts w:asciiTheme="minorHAnsi" w:hAnsiTheme="minorHAnsi"/>
        </w:rPr>
        <w:t xml:space="preserve">  odjel</w:t>
      </w:r>
      <w:r w:rsidR="001C7117">
        <w:rPr>
          <w:rFonts w:asciiTheme="minorHAnsi" w:hAnsiTheme="minorHAnsi"/>
        </w:rPr>
        <w:t xml:space="preserve">a </w:t>
      </w:r>
      <w:r w:rsidR="0058497D" w:rsidRPr="00837CAC">
        <w:rPr>
          <w:rFonts w:asciiTheme="minorHAnsi" w:hAnsiTheme="minorHAnsi"/>
        </w:rPr>
        <w:t xml:space="preserve"> i to 1</w:t>
      </w:r>
      <w:r w:rsidR="0016098B">
        <w:rPr>
          <w:rFonts w:asciiTheme="minorHAnsi" w:hAnsiTheme="minorHAnsi"/>
        </w:rPr>
        <w:t>4</w:t>
      </w:r>
      <w:r w:rsidR="0058497D" w:rsidRPr="00837CAC">
        <w:rPr>
          <w:rFonts w:asciiTheme="minorHAnsi" w:hAnsiTheme="minorHAnsi"/>
        </w:rPr>
        <w:t xml:space="preserve"> odjela razredne</w:t>
      </w:r>
      <w:r w:rsidR="007C3F9C" w:rsidRPr="00837CAC">
        <w:rPr>
          <w:rFonts w:asciiTheme="minorHAnsi" w:hAnsiTheme="minorHAnsi"/>
        </w:rPr>
        <w:t xml:space="preserve"> nastave,</w:t>
      </w:r>
      <w:r w:rsidR="00ED3704" w:rsidRPr="00837CAC">
        <w:rPr>
          <w:rFonts w:asciiTheme="minorHAnsi" w:hAnsiTheme="minorHAnsi"/>
        </w:rPr>
        <w:t>1</w:t>
      </w:r>
      <w:r w:rsidR="001C7117">
        <w:rPr>
          <w:rFonts w:asciiTheme="minorHAnsi" w:hAnsiTheme="minorHAnsi"/>
        </w:rPr>
        <w:t>2</w:t>
      </w:r>
      <w:r w:rsidR="00ED3704" w:rsidRPr="00837CAC">
        <w:rPr>
          <w:rFonts w:asciiTheme="minorHAnsi" w:hAnsiTheme="minorHAnsi"/>
        </w:rPr>
        <w:t xml:space="preserve"> odjela predmetne nastave i </w:t>
      </w:r>
      <w:r w:rsidR="007B2912">
        <w:rPr>
          <w:rFonts w:asciiTheme="minorHAnsi" w:hAnsiTheme="minorHAnsi"/>
        </w:rPr>
        <w:t>3</w:t>
      </w:r>
      <w:r w:rsidR="00ED3704" w:rsidRPr="00837CAC">
        <w:rPr>
          <w:rFonts w:asciiTheme="minorHAnsi" w:hAnsiTheme="minorHAnsi"/>
        </w:rPr>
        <w:t xml:space="preserve"> odjela po posebnom programu. Nastava se održava i u 3 područne škole s kombiniranim odjel</w:t>
      </w:r>
      <w:r w:rsidR="00CA6659">
        <w:rPr>
          <w:rFonts w:asciiTheme="minorHAnsi" w:hAnsiTheme="minorHAnsi"/>
        </w:rPr>
        <w:t>ima</w:t>
      </w:r>
      <w:r w:rsidR="00ED3704" w:rsidRPr="00837CAC">
        <w:rPr>
          <w:rFonts w:asciiTheme="minorHAnsi" w:hAnsiTheme="minorHAnsi"/>
        </w:rPr>
        <w:t>. Zaposleno je 6</w:t>
      </w:r>
      <w:r w:rsidR="00070366">
        <w:rPr>
          <w:rFonts w:asciiTheme="minorHAnsi" w:hAnsiTheme="minorHAnsi"/>
        </w:rPr>
        <w:t>5</w:t>
      </w:r>
      <w:r w:rsidR="00ED3704" w:rsidRPr="00837CAC">
        <w:rPr>
          <w:rFonts w:asciiTheme="minorHAnsi" w:hAnsiTheme="minorHAnsi"/>
        </w:rPr>
        <w:t xml:space="preserve"> djelatnika od toga</w:t>
      </w:r>
      <w:r w:rsidR="007C3F9C" w:rsidRPr="00837CAC">
        <w:rPr>
          <w:rFonts w:asciiTheme="minorHAnsi" w:hAnsiTheme="minorHAnsi"/>
        </w:rPr>
        <w:t xml:space="preserve">: </w:t>
      </w:r>
      <w:r w:rsidR="00B90A15">
        <w:rPr>
          <w:rFonts w:asciiTheme="minorHAnsi" w:hAnsiTheme="minorHAnsi"/>
        </w:rPr>
        <w:t>3</w:t>
      </w:r>
      <w:r w:rsidR="008E292D">
        <w:rPr>
          <w:rFonts w:asciiTheme="minorHAnsi" w:hAnsiTheme="minorHAnsi"/>
        </w:rPr>
        <w:t>0</w:t>
      </w:r>
      <w:r w:rsidR="00B855F8" w:rsidRPr="00837CAC">
        <w:rPr>
          <w:rFonts w:asciiTheme="minorHAnsi" w:hAnsiTheme="minorHAnsi"/>
        </w:rPr>
        <w:t xml:space="preserve"> učitelja predmetne nastave, 1</w:t>
      </w:r>
      <w:r w:rsidR="00B90A15">
        <w:rPr>
          <w:rFonts w:asciiTheme="minorHAnsi" w:hAnsiTheme="minorHAnsi"/>
        </w:rPr>
        <w:t>6</w:t>
      </w:r>
      <w:r w:rsidR="00B855F8" w:rsidRPr="00837CAC">
        <w:rPr>
          <w:rFonts w:asciiTheme="minorHAnsi" w:hAnsiTheme="minorHAnsi"/>
        </w:rPr>
        <w:t xml:space="preserve"> </w:t>
      </w:r>
      <w:r w:rsidR="007C3F9C" w:rsidRPr="00837CAC">
        <w:rPr>
          <w:rFonts w:asciiTheme="minorHAnsi" w:hAnsiTheme="minorHAnsi"/>
        </w:rPr>
        <w:t>učitelja razredne nastave, 4 stručna suradnika</w:t>
      </w:r>
      <w:r w:rsidR="00CA6659">
        <w:rPr>
          <w:rFonts w:asciiTheme="minorHAnsi" w:hAnsiTheme="minorHAnsi"/>
        </w:rPr>
        <w:t>, 1 ravnateljica</w:t>
      </w:r>
      <w:r w:rsidR="007C3F9C" w:rsidRPr="00837CAC">
        <w:rPr>
          <w:rFonts w:asciiTheme="minorHAnsi" w:hAnsiTheme="minorHAnsi"/>
        </w:rPr>
        <w:t xml:space="preserve"> i 1</w:t>
      </w:r>
      <w:r w:rsidR="0099695F">
        <w:rPr>
          <w:rFonts w:asciiTheme="minorHAnsi" w:hAnsiTheme="minorHAnsi"/>
        </w:rPr>
        <w:t>4</w:t>
      </w:r>
      <w:r w:rsidR="007C3F9C" w:rsidRPr="00837CAC">
        <w:rPr>
          <w:rFonts w:asciiTheme="minorHAnsi" w:hAnsiTheme="minorHAnsi"/>
        </w:rPr>
        <w:t xml:space="preserve"> ostalih zaposlenih.</w:t>
      </w:r>
    </w:p>
    <w:p w14:paraId="6CBABA8E" w14:textId="77777777"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14:paraId="5293D1C5" w14:textId="77777777" w:rsidR="00DE65AC" w:rsidRPr="00837CAC" w:rsidRDefault="009A5216" w:rsidP="009A5216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70282" w:rsidRPr="00837CAC">
        <w:rPr>
          <w:rFonts w:asciiTheme="minorHAnsi" w:hAnsiTheme="minorHAnsi"/>
        </w:rPr>
        <w:t>Obrazloženje progama rada školske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ustanove</w:t>
      </w:r>
    </w:p>
    <w:p w14:paraId="0BE359E5" w14:textId="77777777" w:rsidR="00DE65AC" w:rsidRPr="00837CAC" w:rsidRDefault="00DE65AC">
      <w:pPr>
        <w:pStyle w:val="Tijeloteksta"/>
        <w:spacing w:before="6"/>
        <w:rPr>
          <w:rFonts w:asciiTheme="minorHAnsi" w:hAnsiTheme="minorHAnsi"/>
          <w:b/>
        </w:rPr>
      </w:pPr>
    </w:p>
    <w:p w14:paraId="2BFC6C2D" w14:textId="77777777" w:rsidR="00DE65AC" w:rsidRPr="00837CAC" w:rsidRDefault="00D70282" w:rsidP="004565AB">
      <w:pPr>
        <w:pStyle w:val="Tijeloteksta"/>
        <w:rPr>
          <w:rFonts w:asciiTheme="minorHAnsi" w:hAnsiTheme="minorHAnsi"/>
        </w:rPr>
      </w:pPr>
      <w:r w:rsidRPr="00837CAC">
        <w:rPr>
          <w:rFonts w:asciiTheme="minorHAnsi" w:hAnsiTheme="minorHAnsi"/>
        </w:rPr>
        <w:t>Prioritet škole je kvalitetno obrazovanje i odgoj učenika što ostvarujemo</w:t>
      </w:r>
      <w:r w:rsidR="007C3F9C" w:rsidRPr="00837CAC">
        <w:rPr>
          <w:rFonts w:asciiTheme="minorHAnsi" w:hAnsiTheme="minorHAnsi"/>
        </w:rPr>
        <w:t>:</w:t>
      </w:r>
    </w:p>
    <w:p w14:paraId="0DCEC6DA" w14:textId="77777777" w:rsidR="00DE65AC" w:rsidRPr="00837CAC" w:rsidRDefault="00DE65AC">
      <w:pPr>
        <w:pStyle w:val="Tijeloteksta"/>
        <w:spacing w:before="3"/>
        <w:rPr>
          <w:rFonts w:asciiTheme="minorHAnsi" w:hAnsiTheme="minorHAnsi"/>
        </w:rPr>
      </w:pPr>
    </w:p>
    <w:p w14:paraId="50AF5E21" w14:textId="77777777" w:rsidR="00DE65AC" w:rsidRPr="00837CAC" w:rsidRDefault="004565AB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13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stalnim usavršavanjem učitelja</w:t>
      </w:r>
      <w:r w:rsidR="00D70282" w:rsidRPr="00837CAC">
        <w:rPr>
          <w:rFonts w:asciiTheme="minorHAnsi" w:hAnsiTheme="minorHAnsi"/>
          <w:sz w:val="20"/>
          <w:szCs w:val="20"/>
        </w:rPr>
        <w:t xml:space="preserve"> (seminari, stručni skupovi, aktivi) i podizanjem nastavnog standarda na višu</w:t>
      </w:r>
      <w:r>
        <w:rPr>
          <w:rFonts w:asciiTheme="minorHAnsi" w:hAnsiTheme="minorHAnsi"/>
          <w:sz w:val="20"/>
          <w:szCs w:val="20"/>
        </w:rPr>
        <w:t xml:space="preserve"> </w:t>
      </w:r>
      <w:r w:rsidR="00D70282" w:rsidRPr="00837CAC">
        <w:rPr>
          <w:rFonts w:asciiTheme="minorHAnsi" w:hAnsiTheme="minorHAnsi"/>
          <w:sz w:val="20"/>
          <w:szCs w:val="20"/>
        </w:rPr>
        <w:t>razinu</w:t>
      </w:r>
    </w:p>
    <w:p w14:paraId="72BAF605" w14:textId="77777777"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6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učenika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na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izražavanje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kreativnosti,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talenata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sposobnosti</w:t>
      </w:r>
      <w:r w:rsidR="004565AB">
        <w:rPr>
          <w:rFonts w:asciiTheme="minorHAnsi" w:hAnsiTheme="minorHAnsi"/>
          <w:sz w:val="20"/>
          <w:szCs w:val="20"/>
        </w:rPr>
        <w:t xml:space="preserve"> u nastavnom procesu,  </w:t>
      </w:r>
      <w:r w:rsidRPr="00837CAC">
        <w:rPr>
          <w:rFonts w:asciiTheme="minorHAnsi" w:hAnsiTheme="minorHAnsi"/>
          <w:sz w:val="20"/>
          <w:szCs w:val="20"/>
        </w:rPr>
        <w:t>kroz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uključivanje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 slobodne aktivnosti, natjecanja te druge školske projekte, priredbe</w:t>
      </w:r>
      <w:r w:rsidR="004565AB">
        <w:rPr>
          <w:rFonts w:asciiTheme="minorHAnsi" w:hAnsiTheme="minorHAnsi"/>
          <w:sz w:val="20"/>
          <w:szCs w:val="20"/>
        </w:rPr>
        <w:t xml:space="preserve"> i </w:t>
      </w:r>
      <w:r w:rsidRPr="00837CAC">
        <w:rPr>
          <w:rFonts w:asciiTheme="minorHAnsi" w:hAnsiTheme="minorHAnsi"/>
          <w:sz w:val="20"/>
          <w:szCs w:val="20"/>
        </w:rPr>
        <w:t xml:space="preserve"> imanifestacij</w:t>
      </w:r>
      <w:r w:rsidR="007C3F9C" w:rsidRPr="00837CAC">
        <w:rPr>
          <w:rFonts w:asciiTheme="minorHAnsi" w:hAnsiTheme="minorHAnsi"/>
          <w:sz w:val="20"/>
          <w:szCs w:val="20"/>
        </w:rPr>
        <w:t>e</w:t>
      </w:r>
    </w:p>
    <w:p w14:paraId="097D1C73" w14:textId="77777777"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8" w:line="235" w:lineRule="auto"/>
        <w:ind w:right="346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organiz</w:t>
      </w:r>
      <w:r w:rsidR="004565AB">
        <w:rPr>
          <w:rFonts w:asciiTheme="minorHAnsi" w:hAnsiTheme="minorHAnsi"/>
          <w:sz w:val="20"/>
          <w:szCs w:val="20"/>
        </w:rPr>
        <w:t>iranjem zajedničkih aktivnosti  učenika i učitelja</w:t>
      </w:r>
      <w:r w:rsidRPr="00837CAC">
        <w:rPr>
          <w:rFonts w:asciiTheme="minorHAnsi" w:hAnsiTheme="minorHAnsi"/>
          <w:sz w:val="20"/>
          <w:szCs w:val="20"/>
        </w:rPr>
        <w:t xml:space="preserve"> tijekom </w:t>
      </w:r>
      <w:r w:rsidR="007C3F9C" w:rsidRPr="00837CAC">
        <w:rPr>
          <w:rFonts w:asciiTheme="minorHAnsi" w:hAnsiTheme="minorHAnsi"/>
          <w:sz w:val="20"/>
          <w:szCs w:val="20"/>
        </w:rPr>
        <w:t>izvan</w:t>
      </w:r>
      <w:r w:rsidRPr="00837CAC">
        <w:rPr>
          <w:rFonts w:asciiTheme="minorHAnsi" w:hAnsiTheme="minorHAnsi"/>
          <w:sz w:val="20"/>
          <w:szCs w:val="20"/>
        </w:rPr>
        <w:t>nastavnih akivnosti i druženja</w:t>
      </w:r>
      <w:r w:rsidR="004565AB">
        <w:rPr>
          <w:rFonts w:asciiTheme="minorHAnsi" w:hAnsiTheme="minorHAnsi"/>
          <w:sz w:val="20"/>
          <w:szCs w:val="20"/>
        </w:rPr>
        <w:t xml:space="preserve">, </w:t>
      </w:r>
      <w:r w:rsidRPr="00837CAC">
        <w:rPr>
          <w:rFonts w:asciiTheme="minorHAnsi" w:hAnsiTheme="minorHAnsi"/>
          <w:sz w:val="20"/>
          <w:szCs w:val="20"/>
        </w:rPr>
        <w:t xml:space="preserve"> kroz kolektivno upoznavanje kulturne i duhovne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baštine</w:t>
      </w:r>
    </w:p>
    <w:p w14:paraId="1FB91A5B" w14:textId="77777777" w:rsidR="00DE65AC" w:rsidRPr="00837CAC" w:rsidRDefault="00D70282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 razvoja pozitivnih</w:t>
      </w:r>
      <w:r w:rsidR="004565AB">
        <w:rPr>
          <w:rFonts w:asciiTheme="minorHAnsi" w:hAnsiTheme="minorHAnsi"/>
          <w:sz w:val="20"/>
          <w:szCs w:val="20"/>
        </w:rPr>
        <w:t xml:space="preserve"> životnih</w:t>
      </w:r>
      <w:r w:rsidRPr="00837CAC">
        <w:rPr>
          <w:rFonts w:asciiTheme="minorHAnsi" w:hAnsiTheme="minorHAnsi"/>
          <w:sz w:val="20"/>
          <w:szCs w:val="20"/>
        </w:rPr>
        <w:t xml:space="preserve"> vrijednosti </w:t>
      </w:r>
    </w:p>
    <w:p w14:paraId="1B34DFD7" w14:textId="77777777" w:rsidR="00737216" w:rsidRPr="00837CAC" w:rsidRDefault="00737216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nabavkom suvremenih nastavnih pomagala kako bismo pratili suvremene metode          </w:t>
      </w:r>
    </w:p>
    <w:p w14:paraId="567BF938" w14:textId="77777777" w:rsidR="00DE65AC" w:rsidRPr="00837CAC" w:rsidRDefault="004565AB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737216" w:rsidRPr="00837CAC">
        <w:rPr>
          <w:rFonts w:asciiTheme="minorHAnsi" w:hAnsiTheme="minorHAnsi"/>
        </w:rPr>
        <w:t xml:space="preserve"> poučavanja.</w:t>
      </w:r>
    </w:p>
    <w:p w14:paraId="6D14C96F" w14:textId="77777777"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14:paraId="51809D56" w14:textId="77777777" w:rsidR="00DE65AC" w:rsidRPr="00837CAC" w:rsidRDefault="009A5216" w:rsidP="009A5216">
      <w:pPr>
        <w:pStyle w:val="Naslov3"/>
        <w:tabs>
          <w:tab w:val="left" w:pos="338"/>
        </w:tabs>
        <w:spacing w:before="1"/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D70282" w:rsidRPr="00837CAC">
        <w:rPr>
          <w:rFonts w:asciiTheme="minorHAnsi" w:hAnsiTheme="minorHAnsi"/>
        </w:rPr>
        <w:t>Zakonske i druge podloge na kojima se zasniva program rada škole</w:t>
      </w:r>
    </w:p>
    <w:p w14:paraId="4E20C961" w14:textId="0BE9FC0D"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odgoju i obrazovanju, NN br. 87/08., 86/09.,92/10.,90/11.</w:t>
      </w:r>
      <w:r w:rsidR="00714905" w:rsidRPr="00837CAC">
        <w:rPr>
          <w:rFonts w:asciiTheme="minorHAnsi" w:hAnsiTheme="minorHAnsi"/>
          <w:sz w:val="20"/>
          <w:szCs w:val="20"/>
        </w:rPr>
        <w:t xml:space="preserve"> 16</w:t>
      </w:r>
      <w:r w:rsidRPr="00837CAC">
        <w:rPr>
          <w:rFonts w:asciiTheme="minorHAnsi" w:hAnsiTheme="minorHAnsi"/>
          <w:sz w:val="20"/>
          <w:szCs w:val="20"/>
        </w:rPr>
        <w:t>/12,</w:t>
      </w:r>
      <w:r w:rsidR="00714905" w:rsidRPr="00837CAC">
        <w:rPr>
          <w:rFonts w:asciiTheme="minorHAnsi" w:hAnsiTheme="minorHAnsi"/>
          <w:sz w:val="20"/>
          <w:szCs w:val="20"/>
        </w:rPr>
        <w:t xml:space="preserve"> 86/12., 126/12., 94/13. i </w:t>
      </w:r>
      <w:r w:rsidRPr="00837CAC">
        <w:rPr>
          <w:rFonts w:asciiTheme="minorHAnsi" w:hAnsiTheme="minorHAnsi"/>
          <w:sz w:val="20"/>
          <w:szCs w:val="20"/>
        </w:rPr>
        <w:t>152/14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D5194C">
        <w:rPr>
          <w:rFonts w:asciiTheme="minorHAnsi" w:hAnsiTheme="minorHAnsi"/>
          <w:sz w:val="20"/>
          <w:szCs w:val="20"/>
        </w:rPr>
        <w:t xml:space="preserve">, 7/17., </w:t>
      </w:r>
      <w:r w:rsidR="007B2912">
        <w:rPr>
          <w:rFonts w:asciiTheme="minorHAnsi" w:hAnsiTheme="minorHAnsi"/>
          <w:sz w:val="20"/>
          <w:szCs w:val="20"/>
        </w:rPr>
        <w:t xml:space="preserve"> 68/18.</w:t>
      </w:r>
      <w:r w:rsidR="00D5194C">
        <w:rPr>
          <w:rFonts w:asciiTheme="minorHAnsi" w:hAnsiTheme="minorHAnsi"/>
          <w:sz w:val="20"/>
          <w:szCs w:val="20"/>
        </w:rPr>
        <w:t>,98/19.,  64/20.</w:t>
      </w:r>
      <w:r w:rsidR="00405E4D">
        <w:rPr>
          <w:rFonts w:asciiTheme="minorHAnsi" w:hAnsiTheme="minorHAnsi"/>
          <w:sz w:val="20"/>
          <w:szCs w:val="20"/>
        </w:rPr>
        <w:t>, i 151/22.</w:t>
      </w:r>
    </w:p>
    <w:p w14:paraId="5ADA5F9C" w14:textId="480C5331"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ustanovama, NN br. 76/93., 29/97., 47/99.,</w:t>
      </w:r>
      <w:r w:rsidR="00714905" w:rsidRPr="00837CAC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35/08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405E4D">
        <w:rPr>
          <w:rFonts w:asciiTheme="minorHAnsi" w:hAnsiTheme="minorHAnsi"/>
          <w:sz w:val="20"/>
          <w:szCs w:val="20"/>
        </w:rPr>
        <w:t>,</w:t>
      </w:r>
      <w:r w:rsidR="0027503D">
        <w:rPr>
          <w:rFonts w:asciiTheme="minorHAnsi" w:hAnsiTheme="minorHAnsi"/>
          <w:sz w:val="20"/>
          <w:szCs w:val="20"/>
        </w:rPr>
        <w:t xml:space="preserve"> 127/19.</w:t>
      </w:r>
      <w:r w:rsidR="00405E4D">
        <w:rPr>
          <w:rFonts w:asciiTheme="minorHAnsi" w:hAnsiTheme="minorHAnsi"/>
          <w:sz w:val="20"/>
          <w:szCs w:val="20"/>
        </w:rPr>
        <w:t>,151/22.</w:t>
      </w:r>
    </w:p>
    <w:p w14:paraId="0692C78E" w14:textId="77777777"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Zakon o proračunu (NN br. </w:t>
      </w:r>
      <w:r w:rsidR="008E292D">
        <w:rPr>
          <w:rFonts w:asciiTheme="minorHAnsi" w:hAnsiTheme="minorHAnsi"/>
          <w:sz w:val="20"/>
          <w:szCs w:val="20"/>
        </w:rPr>
        <w:t>144</w:t>
      </w:r>
      <w:r w:rsidR="007B2912">
        <w:rPr>
          <w:rFonts w:asciiTheme="minorHAnsi" w:hAnsiTheme="minorHAnsi"/>
          <w:sz w:val="20"/>
          <w:szCs w:val="20"/>
        </w:rPr>
        <w:t>/</w:t>
      </w:r>
      <w:r w:rsidR="008E292D">
        <w:rPr>
          <w:rFonts w:asciiTheme="minorHAnsi" w:hAnsiTheme="minorHAnsi"/>
          <w:sz w:val="20"/>
          <w:szCs w:val="20"/>
        </w:rPr>
        <w:t>21</w:t>
      </w:r>
      <w:r w:rsidR="007B2912">
        <w:rPr>
          <w:rFonts w:asciiTheme="minorHAnsi" w:hAnsiTheme="minorHAnsi"/>
          <w:sz w:val="20"/>
          <w:szCs w:val="20"/>
        </w:rPr>
        <w:t>.</w:t>
      </w:r>
      <w:r w:rsidRPr="00837CAC">
        <w:rPr>
          <w:rFonts w:asciiTheme="minorHAnsi" w:hAnsiTheme="minorHAnsi"/>
          <w:sz w:val="20"/>
          <w:szCs w:val="20"/>
        </w:rPr>
        <w:t xml:space="preserve"> Pravilnik o proračunskim klasifikacijama (NN br. 26/10.) i Pravilnik o proračunskom računovodstvu i računskom planu (NN br.</w:t>
      </w:r>
      <w:r w:rsidR="00714905" w:rsidRPr="00837CAC">
        <w:rPr>
          <w:rFonts w:asciiTheme="minorHAnsi" w:hAnsiTheme="minorHAnsi"/>
          <w:spacing w:val="-3"/>
          <w:sz w:val="20"/>
          <w:szCs w:val="20"/>
        </w:rPr>
        <w:t xml:space="preserve">114/10., 31/11., </w:t>
      </w:r>
      <w:r w:rsidRPr="00837CAC">
        <w:rPr>
          <w:rFonts w:asciiTheme="minorHAnsi" w:hAnsiTheme="minorHAnsi"/>
          <w:sz w:val="20"/>
          <w:szCs w:val="20"/>
        </w:rPr>
        <w:t>124/14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14:paraId="47FE4AEF" w14:textId="77777777" w:rsidR="00714905" w:rsidRPr="00837CAC" w:rsidRDefault="00714905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Godišnji plan i program rada </w:t>
      </w:r>
      <w:r w:rsidR="00C45155" w:rsidRPr="00837CAC">
        <w:rPr>
          <w:rFonts w:asciiTheme="minorHAnsi" w:hAnsiTheme="minorHAnsi"/>
          <w:sz w:val="20"/>
          <w:szCs w:val="20"/>
        </w:rPr>
        <w:t>škole, Školski kurikulum Osnovne škole Ljudevita Gaja, nast</w:t>
      </w:r>
      <w:r w:rsidR="005847CF">
        <w:rPr>
          <w:rFonts w:asciiTheme="minorHAnsi" w:hAnsiTheme="minorHAnsi"/>
          <w:sz w:val="20"/>
          <w:szCs w:val="20"/>
        </w:rPr>
        <w:t>a</w:t>
      </w:r>
      <w:r w:rsidR="00C45155" w:rsidRPr="00837CAC">
        <w:rPr>
          <w:rFonts w:asciiTheme="minorHAnsi" w:hAnsiTheme="minorHAnsi"/>
          <w:sz w:val="20"/>
          <w:szCs w:val="20"/>
        </w:rPr>
        <w:t>vne i izvannastavne aktivnosti.</w:t>
      </w:r>
    </w:p>
    <w:p w14:paraId="018D7D15" w14:textId="77777777" w:rsidR="00DE65AC" w:rsidRPr="00837CAC" w:rsidRDefault="00DE65AC">
      <w:pPr>
        <w:spacing w:line="235" w:lineRule="auto"/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14:paraId="2C044255" w14:textId="77777777" w:rsidR="00DE65AC" w:rsidRPr="00837CAC" w:rsidRDefault="00DE65AC">
      <w:pPr>
        <w:pStyle w:val="Tijeloteksta"/>
        <w:spacing w:before="7"/>
        <w:rPr>
          <w:rFonts w:asciiTheme="minorHAnsi" w:hAnsiTheme="minorHAnsi"/>
        </w:rPr>
      </w:pPr>
    </w:p>
    <w:p w14:paraId="3A717718" w14:textId="77777777" w:rsidR="00DE65AC" w:rsidRPr="00837CAC" w:rsidRDefault="00426101" w:rsidP="00426101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70282" w:rsidRPr="00837CAC">
        <w:rPr>
          <w:rFonts w:asciiTheme="minorHAnsi" w:hAnsiTheme="minorHAnsi"/>
        </w:rPr>
        <w:t>Usklađenost ciljeva, strategije</w:t>
      </w:r>
      <w:r w:rsidR="005847CF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 programa s dokumentima dugoročnog</w:t>
      </w:r>
      <w:r w:rsidR="005847CF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razvoja</w:t>
      </w:r>
    </w:p>
    <w:p w14:paraId="2DF2AC3F" w14:textId="77777777" w:rsidR="000F7B76" w:rsidRPr="00837CAC" w:rsidRDefault="000F7B76" w:rsidP="000F7B76">
      <w:pPr>
        <w:pStyle w:val="Naslov3"/>
        <w:tabs>
          <w:tab w:val="left" w:pos="284"/>
        </w:tabs>
        <w:ind w:left="283"/>
        <w:rPr>
          <w:rFonts w:asciiTheme="minorHAnsi" w:hAnsiTheme="minorHAnsi"/>
        </w:rPr>
      </w:pPr>
    </w:p>
    <w:p w14:paraId="51C6CAD9" w14:textId="77777777"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14:paraId="5260B821" w14:textId="77777777" w:rsidR="00DE65AC" w:rsidRPr="00837CAC" w:rsidRDefault="00D70282" w:rsidP="00426101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Školske ustanove ne donose strateške</w:t>
      </w:r>
      <w:r w:rsidR="00426101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 već godišnje operativne planove (GPP i Školski kuriku</w:t>
      </w:r>
      <w:r w:rsidR="00426101">
        <w:rPr>
          <w:rFonts w:asciiTheme="minorHAnsi" w:hAnsiTheme="minorHAnsi"/>
        </w:rPr>
        <w:t>lum) prema planu i programu koji</w:t>
      </w:r>
      <w:r w:rsidRPr="00837CAC">
        <w:rPr>
          <w:rFonts w:asciiTheme="minorHAnsi" w:hAnsiTheme="minorHAnsi"/>
        </w:rPr>
        <w:t xml:space="preserve"> je donijelo Ministarstvo znanosti</w:t>
      </w:r>
      <w:r w:rsidR="00C45155" w:rsidRPr="00837CAC">
        <w:rPr>
          <w:rFonts w:asciiTheme="minorHAnsi" w:hAnsiTheme="minorHAnsi"/>
        </w:rPr>
        <w:t xml:space="preserve"> i  obrazovanja.</w:t>
      </w:r>
    </w:p>
    <w:p w14:paraId="6384A6E6" w14:textId="77777777" w:rsidR="00DE65AC" w:rsidRPr="00837CAC" w:rsidRDefault="00426101" w:rsidP="00426101">
      <w:pPr>
        <w:pStyle w:val="Tijeloteksta"/>
        <w:spacing w:before="195" w:line="229" w:lineRule="exac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70282" w:rsidRPr="00837CAC">
        <w:rPr>
          <w:rFonts w:asciiTheme="minorHAnsi" w:hAnsiTheme="minorHAnsi"/>
        </w:rPr>
        <w:t>lanovi se donose za nastavnu, a ne za fiskalnu godinu. To je uzrok mnogim</w:t>
      </w:r>
      <w:r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odstupanjima u izvršenju financijskih planova: na primjer, pomak određenih aktivnosti unutar školske godine iz jednog polugodišta u drugo</w:t>
      </w:r>
      <w:r w:rsidR="001C7117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uzrokuje promjene u izvršenju financijskog plana za dvije fiskalne godine.</w:t>
      </w:r>
    </w:p>
    <w:p w14:paraId="7303A862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6E5FA7D7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66B6E734" w14:textId="77777777" w:rsidR="00DE65AC" w:rsidRPr="00837CAC" w:rsidRDefault="00426101" w:rsidP="00426101">
      <w:pPr>
        <w:pStyle w:val="Naslov3"/>
        <w:tabs>
          <w:tab w:val="left" w:pos="284"/>
        </w:tabs>
        <w:spacing w:line="242" w:lineRule="auto"/>
        <w:ind w:left="-51" w:right="708"/>
        <w:rPr>
          <w:rFonts w:asciiTheme="minorHAnsi" w:hAnsiTheme="minorHAnsi"/>
        </w:rPr>
      </w:pPr>
      <w:r>
        <w:rPr>
          <w:rFonts w:asciiTheme="minorHAnsi" w:hAnsiTheme="minorHAnsi"/>
        </w:rPr>
        <w:t>5. Ishodište i pokazatelji</w:t>
      </w:r>
      <w:r w:rsidR="00D70282" w:rsidRPr="00837CAC">
        <w:rPr>
          <w:rFonts w:asciiTheme="minorHAnsi" w:hAnsiTheme="minorHAnsi"/>
        </w:rPr>
        <w:t xml:space="preserve"> na kojima se zasnivaju izračuni i ocjene potrebnih sredstava za provođenje</w:t>
      </w:r>
      <w:r w:rsidR="009A5216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programa</w:t>
      </w:r>
    </w:p>
    <w:p w14:paraId="11D098B9" w14:textId="77777777" w:rsidR="000F7B76" w:rsidRPr="00837CAC" w:rsidRDefault="000F7B76" w:rsidP="000F7B76">
      <w:pPr>
        <w:pStyle w:val="Naslov3"/>
        <w:tabs>
          <w:tab w:val="left" w:pos="284"/>
        </w:tabs>
        <w:spacing w:line="242" w:lineRule="auto"/>
        <w:ind w:right="708"/>
        <w:rPr>
          <w:rFonts w:asciiTheme="minorHAnsi" w:hAnsiTheme="minorHAnsi"/>
        </w:rPr>
      </w:pPr>
    </w:p>
    <w:p w14:paraId="0A7FBB17" w14:textId="77777777" w:rsidR="00DE65AC" w:rsidRPr="00837CAC" w:rsidRDefault="00DE65AC">
      <w:pPr>
        <w:pStyle w:val="Tijeloteksta"/>
        <w:spacing w:before="2"/>
        <w:rPr>
          <w:rFonts w:asciiTheme="minorHAnsi" w:hAnsiTheme="minorHAnsi"/>
          <w:b/>
        </w:rPr>
      </w:pPr>
    </w:p>
    <w:p w14:paraId="61391893" w14:textId="77777777" w:rsidR="00DE65AC" w:rsidRPr="00837CAC" w:rsidRDefault="00D70282" w:rsidP="009A5216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 xml:space="preserve">Izvori sredstava za financiranje rada </w:t>
      </w:r>
      <w:r w:rsidR="00302E0E" w:rsidRPr="00837CAC">
        <w:rPr>
          <w:rFonts w:asciiTheme="minorHAnsi" w:hAnsiTheme="minorHAnsi"/>
          <w:b/>
          <w:sz w:val="20"/>
          <w:szCs w:val="20"/>
        </w:rPr>
        <w:t>Škole</w:t>
      </w:r>
      <w:r w:rsidRPr="00837CAC">
        <w:rPr>
          <w:rFonts w:asciiTheme="minorHAnsi" w:hAnsiTheme="minorHAnsi"/>
          <w:b/>
          <w:sz w:val="20"/>
          <w:szCs w:val="20"/>
        </w:rPr>
        <w:t xml:space="preserve"> su</w:t>
      </w:r>
      <w:r w:rsidR="00302E0E" w:rsidRPr="00837CAC">
        <w:rPr>
          <w:rFonts w:asciiTheme="minorHAnsi" w:hAnsiTheme="minorHAnsi"/>
          <w:b/>
          <w:sz w:val="20"/>
          <w:szCs w:val="20"/>
        </w:rPr>
        <w:t>:</w:t>
      </w:r>
    </w:p>
    <w:p w14:paraId="6670BA95" w14:textId="77777777" w:rsidR="000F7B76" w:rsidRPr="00837CAC" w:rsidRDefault="000F7B76">
      <w:pPr>
        <w:ind w:left="476"/>
        <w:rPr>
          <w:rFonts w:asciiTheme="minorHAnsi" w:hAnsiTheme="minorHAnsi"/>
          <w:b/>
          <w:sz w:val="20"/>
          <w:szCs w:val="20"/>
        </w:rPr>
      </w:pPr>
    </w:p>
    <w:p w14:paraId="0DB2D7A6" w14:textId="77777777" w:rsidR="00DE65AC" w:rsidRPr="00837CAC" w:rsidRDefault="00DE65AC">
      <w:pPr>
        <w:pStyle w:val="Tijeloteksta"/>
        <w:spacing w:before="7"/>
        <w:rPr>
          <w:rFonts w:asciiTheme="minorHAnsi" w:hAnsiTheme="minorHAnsi"/>
          <w:b/>
        </w:rPr>
      </w:pPr>
    </w:p>
    <w:p w14:paraId="2107B5E7" w14:textId="77777777" w:rsidR="007372EC" w:rsidRPr="00837CAC" w:rsidRDefault="007372E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Opći prihodi i primitci</w:t>
      </w:r>
      <w:r w:rsidR="007170C8" w:rsidRPr="00837CAC">
        <w:rPr>
          <w:rFonts w:asciiTheme="minorHAnsi" w:hAnsiTheme="minorHAnsi"/>
          <w:sz w:val="20"/>
          <w:szCs w:val="20"/>
        </w:rPr>
        <w:t>, skupina 671, Županijski proračun za materijalne troškove</w:t>
      </w:r>
    </w:p>
    <w:p w14:paraId="3FDA140B" w14:textId="101D1889"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poslovanja, </w:t>
      </w:r>
      <w:r w:rsidR="00E04D1E">
        <w:rPr>
          <w:rFonts w:asciiTheme="minorHAnsi" w:hAnsiTheme="minorHAnsi"/>
          <w:sz w:val="20"/>
          <w:szCs w:val="20"/>
        </w:rPr>
        <w:t xml:space="preserve">Prehrana za učenike osnovnih škola, </w:t>
      </w:r>
      <w:r w:rsidR="007170C8" w:rsidRPr="00837CAC">
        <w:rPr>
          <w:rFonts w:asciiTheme="minorHAnsi" w:hAnsiTheme="minorHAnsi"/>
          <w:sz w:val="20"/>
          <w:szCs w:val="20"/>
        </w:rPr>
        <w:t xml:space="preserve"> Projekt pomoćnika u nastavi</w:t>
      </w:r>
      <w:r w:rsidR="00E04D1E">
        <w:rPr>
          <w:rFonts w:asciiTheme="minorHAnsi" w:hAnsiTheme="minorHAnsi"/>
          <w:sz w:val="20"/>
          <w:szCs w:val="20"/>
        </w:rPr>
        <w:t>,</w:t>
      </w:r>
      <w:r w:rsidR="007170C8" w:rsidRPr="00837CAC">
        <w:rPr>
          <w:rFonts w:asciiTheme="minorHAnsi" w:hAnsiTheme="minorHAnsi"/>
          <w:sz w:val="20"/>
          <w:szCs w:val="20"/>
        </w:rPr>
        <w:t xml:space="preserve">  Projekt školske </w:t>
      </w:r>
      <w:r w:rsidR="00E04D1E">
        <w:rPr>
          <w:rFonts w:asciiTheme="minorHAnsi" w:hAnsiTheme="minorHAnsi"/>
          <w:sz w:val="20"/>
          <w:szCs w:val="20"/>
        </w:rPr>
        <w:t>sheme voća i Medni dan</w:t>
      </w:r>
      <w:r w:rsidR="007170C8" w:rsidRPr="00837CAC">
        <w:rPr>
          <w:rFonts w:asciiTheme="minorHAnsi" w:hAnsiTheme="minorHAnsi"/>
          <w:sz w:val="20"/>
          <w:szCs w:val="20"/>
        </w:rPr>
        <w:t>.</w:t>
      </w:r>
    </w:p>
    <w:p w14:paraId="2C3FBB85" w14:textId="77777777" w:rsidR="004B6B3F" w:rsidRPr="00837CAC" w:rsidRDefault="004B6B3F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14:paraId="2409A8C5" w14:textId="77777777"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Prihode za financiranje rashoda koji se financiraju minimalnim standardima</w:t>
      </w:r>
      <w:r w:rsidR="009A5216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planirali</w:t>
      </w:r>
    </w:p>
    <w:p w14:paraId="219C6409" w14:textId="77777777"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smo na osnovu</w:t>
      </w:r>
      <w:r w:rsidR="009A5216">
        <w:rPr>
          <w:rFonts w:asciiTheme="minorHAnsi" w:hAnsiTheme="minorHAnsi"/>
          <w:sz w:val="20"/>
          <w:szCs w:val="20"/>
        </w:rPr>
        <w:t xml:space="preserve"> zadanih</w:t>
      </w:r>
      <w:r w:rsidRPr="00837CAC">
        <w:rPr>
          <w:rFonts w:asciiTheme="minorHAnsi" w:hAnsiTheme="minorHAnsi"/>
          <w:sz w:val="20"/>
          <w:szCs w:val="20"/>
        </w:rPr>
        <w:t xml:space="preserve"> kriterija (po učeniku, po </w:t>
      </w:r>
      <w:r w:rsidR="009A5216">
        <w:rPr>
          <w:rFonts w:asciiTheme="minorHAnsi" w:hAnsiTheme="minorHAnsi"/>
          <w:sz w:val="20"/>
          <w:szCs w:val="20"/>
        </w:rPr>
        <w:t xml:space="preserve">razrednom odjelu, po školi, </w:t>
      </w:r>
      <w:r w:rsidRPr="00837CAC">
        <w:rPr>
          <w:rFonts w:asciiTheme="minorHAnsi" w:hAnsiTheme="minorHAnsi"/>
          <w:sz w:val="20"/>
          <w:szCs w:val="20"/>
        </w:rPr>
        <w:t xml:space="preserve"> po računalu</w:t>
      </w:r>
      <w:r w:rsidR="009A5216">
        <w:rPr>
          <w:rFonts w:asciiTheme="minorHAnsi" w:hAnsiTheme="minorHAnsi"/>
          <w:sz w:val="20"/>
          <w:szCs w:val="20"/>
        </w:rPr>
        <w:t>.</w:t>
      </w:r>
    </w:p>
    <w:p w14:paraId="07B67847" w14:textId="77777777"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7170C8" w:rsidRPr="00837CAC">
        <w:rPr>
          <w:rFonts w:asciiTheme="minorHAnsi" w:hAnsiTheme="minorHAnsi"/>
          <w:sz w:val="20"/>
          <w:szCs w:val="20"/>
        </w:rPr>
        <w:t>lanirali smo materijalne i financijske rashode (</w:t>
      </w:r>
      <w:r w:rsidR="006A39F3" w:rsidRPr="00837CAC">
        <w:rPr>
          <w:rFonts w:asciiTheme="minorHAnsi" w:hAnsiTheme="minorHAnsi"/>
          <w:sz w:val="20"/>
          <w:szCs w:val="20"/>
        </w:rPr>
        <w:t>rashode za uredski materijal,rashode</w:t>
      </w:r>
    </w:p>
    <w:p w14:paraId="7E30E872" w14:textId="77777777"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 telefon, komunalne usluge</w:t>
      </w:r>
      <w:r w:rsidR="00591BBD" w:rsidRPr="00837CAC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vod</w:t>
      </w:r>
      <w:r w:rsidR="00591BBD" w:rsidRPr="00837CAC">
        <w:rPr>
          <w:rFonts w:asciiTheme="minorHAnsi" w:hAnsiTheme="minorHAnsi"/>
          <w:sz w:val="20"/>
          <w:szCs w:val="20"/>
        </w:rPr>
        <w:t>u</w:t>
      </w:r>
      <w:r w:rsidRPr="00837CAC">
        <w:rPr>
          <w:rFonts w:asciiTheme="minorHAnsi" w:hAnsiTheme="minorHAnsi"/>
          <w:sz w:val="20"/>
          <w:szCs w:val="20"/>
        </w:rPr>
        <w:t>, smeće, naknada za prostor, računalne i ostale usluge)</w:t>
      </w:r>
      <w:r w:rsidR="009A5216">
        <w:rPr>
          <w:rFonts w:asciiTheme="minorHAnsi" w:hAnsiTheme="minorHAnsi"/>
          <w:sz w:val="20"/>
          <w:szCs w:val="20"/>
        </w:rPr>
        <w:t>,</w:t>
      </w:r>
    </w:p>
    <w:p w14:paraId="35526782" w14:textId="77777777" w:rsidR="006A39F3" w:rsidRPr="009A5216" w:rsidRDefault="009A5216" w:rsidP="009A5216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6A39F3" w:rsidRPr="00837CAC">
        <w:rPr>
          <w:rFonts w:asciiTheme="minorHAnsi" w:hAnsiTheme="minorHAnsi"/>
          <w:sz w:val="20"/>
          <w:szCs w:val="20"/>
        </w:rPr>
        <w:t xml:space="preserve">inanciranje rashoda poslovanja temeljem stvarnog troška, planirali smo troškove </w:t>
      </w:r>
      <w:r w:rsidR="004B6B3F" w:rsidRPr="009A5216">
        <w:rPr>
          <w:rFonts w:asciiTheme="minorHAnsi" w:hAnsiTheme="minorHAnsi"/>
          <w:sz w:val="20"/>
          <w:szCs w:val="20"/>
        </w:rPr>
        <w:t>e</w:t>
      </w:r>
      <w:r w:rsidR="006A39F3" w:rsidRPr="009A5216">
        <w:rPr>
          <w:rFonts w:asciiTheme="minorHAnsi" w:hAnsiTheme="minorHAnsi"/>
          <w:sz w:val="20"/>
          <w:szCs w:val="20"/>
        </w:rPr>
        <w:t>lektrične energije, plina, pedagoške dokumentacije,</w:t>
      </w:r>
      <w:r w:rsidR="004B6B3F" w:rsidRPr="009A5216">
        <w:rPr>
          <w:rFonts w:asciiTheme="minorHAnsi" w:hAnsiTheme="minorHAnsi"/>
          <w:sz w:val="20"/>
          <w:szCs w:val="20"/>
        </w:rPr>
        <w:t xml:space="preserve"> te</w:t>
      </w:r>
      <w:r w:rsidR="006A39F3" w:rsidRPr="009A5216">
        <w:rPr>
          <w:rFonts w:asciiTheme="minorHAnsi" w:hAnsiTheme="minorHAnsi"/>
          <w:sz w:val="20"/>
          <w:szCs w:val="20"/>
        </w:rPr>
        <w:t xml:space="preserve"> zdravstvenih pregleda zaposlenika</w:t>
      </w:r>
      <w:r w:rsidR="004B6B3F" w:rsidRPr="009A5216">
        <w:rPr>
          <w:rFonts w:asciiTheme="minorHAnsi" w:hAnsiTheme="minorHAnsi"/>
          <w:sz w:val="20"/>
          <w:szCs w:val="20"/>
        </w:rPr>
        <w:t>.</w:t>
      </w:r>
    </w:p>
    <w:p w14:paraId="3559B713" w14:textId="77777777"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14:paraId="4DD12D5E" w14:textId="77777777" w:rsidR="00C65662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Vlastiti prihodi, skupina 661, čine prihodi</w:t>
      </w:r>
      <w:r w:rsidR="00C65662" w:rsidRPr="00837CAC">
        <w:rPr>
          <w:rFonts w:asciiTheme="minorHAnsi" w:hAnsiTheme="minorHAnsi"/>
          <w:sz w:val="20"/>
          <w:szCs w:val="20"/>
        </w:rPr>
        <w:t xml:space="preserve"> od</w:t>
      </w:r>
      <w:r w:rsidRPr="00837CAC">
        <w:rPr>
          <w:rFonts w:asciiTheme="minorHAnsi" w:hAnsiTheme="minorHAnsi"/>
          <w:sz w:val="20"/>
          <w:szCs w:val="20"/>
        </w:rPr>
        <w:t xml:space="preserve"> iznajmljivanja sportske dvorane</w:t>
      </w:r>
      <w:r w:rsidR="00C65662" w:rsidRPr="00837CAC">
        <w:rPr>
          <w:rFonts w:asciiTheme="minorHAnsi" w:hAnsiTheme="minorHAnsi"/>
          <w:sz w:val="20"/>
          <w:szCs w:val="20"/>
        </w:rPr>
        <w:t xml:space="preserve"> i od </w:t>
      </w:r>
      <w:r w:rsidR="00C65662" w:rsidRPr="009A5216">
        <w:rPr>
          <w:rFonts w:asciiTheme="minorHAnsi" w:hAnsiTheme="minorHAnsi"/>
          <w:sz w:val="20"/>
          <w:szCs w:val="20"/>
        </w:rPr>
        <w:t>skupljanja starog papira, od kojih se planira rashod za dugotrajnu nefinancijsku imovinu.</w:t>
      </w:r>
    </w:p>
    <w:p w14:paraId="6CC64457" w14:textId="77777777" w:rsidR="004B6B3F" w:rsidRPr="00837CAC" w:rsidRDefault="004B6B3F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14:paraId="0D38AB9B" w14:textId="1FAAAC5D" w:rsidR="007372EC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C65662" w:rsidRPr="00837CAC">
        <w:rPr>
          <w:rFonts w:asciiTheme="minorHAnsi" w:hAnsiTheme="minorHAnsi"/>
          <w:sz w:val="20"/>
          <w:szCs w:val="20"/>
        </w:rPr>
        <w:t xml:space="preserve">rihod za posebne namjene, skupina 652, sastoji se od prihoda od </w:t>
      </w:r>
      <w:r w:rsidR="007372EC" w:rsidRPr="009A5216">
        <w:rPr>
          <w:rFonts w:asciiTheme="minorHAnsi" w:hAnsiTheme="minorHAnsi"/>
          <w:sz w:val="20"/>
          <w:szCs w:val="20"/>
        </w:rPr>
        <w:t xml:space="preserve"> osiguranje učenika, prihoda od naknada štete na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nefinancijskoj imovini, prihodi za rad predstavničkih i izvršnih tijela i ostalih prihoda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za potrebe financiranja školske kuhinje.</w:t>
      </w:r>
    </w:p>
    <w:p w14:paraId="521BFF4C" w14:textId="77777777" w:rsidR="004B6B3F" w:rsidRPr="00837CAC" w:rsidRDefault="004B6B3F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14:paraId="171DE3F9" w14:textId="77777777" w:rsidR="000D06D7" w:rsidRPr="009A5216" w:rsidRDefault="00C65662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5D204D" w:rsidRPr="00837CAC">
        <w:rPr>
          <w:rFonts w:asciiTheme="minorHAnsi" w:hAnsiTheme="minorHAnsi"/>
          <w:sz w:val="20"/>
          <w:szCs w:val="20"/>
        </w:rPr>
        <w:t xml:space="preserve">omoći proračunskim korisnicima iz </w:t>
      </w:r>
      <w:r w:rsidR="000D06D7" w:rsidRPr="00837CAC">
        <w:rPr>
          <w:rFonts w:asciiTheme="minorHAnsi" w:hAnsiTheme="minorHAnsi"/>
          <w:sz w:val="20"/>
          <w:szCs w:val="20"/>
        </w:rPr>
        <w:t xml:space="preserve"> državnog </w:t>
      </w:r>
      <w:r w:rsidR="005D204D" w:rsidRPr="00837CAC">
        <w:rPr>
          <w:rFonts w:asciiTheme="minorHAnsi" w:hAnsiTheme="minorHAnsi"/>
          <w:sz w:val="20"/>
          <w:szCs w:val="20"/>
        </w:rPr>
        <w:t>proračuna</w:t>
      </w:r>
      <w:r w:rsidR="009A5216">
        <w:rPr>
          <w:rFonts w:asciiTheme="minorHAnsi" w:hAnsiTheme="minorHAnsi"/>
          <w:sz w:val="20"/>
          <w:szCs w:val="20"/>
        </w:rPr>
        <w:t xml:space="preserve">  </w:t>
      </w:r>
      <w:r w:rsidR="000D06D7" w:rsidRPr="00837CAC">
        <w:rPr>
          <w:rFonts w:asciiTheme="minorHAnsi" w:hAnsiTheme="minorHAnsi"/>
          <w:sz w:val="20"/>
          <w:szCs w:val="20"/>
        </w:rPr>
        <w:t xml:space="preserve">čine pomoći za 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financiranje rashoda za zaposlene, prijevoz učenika, didaktik</w:t>
      </w:r>
      <w:r w:rsidR="00591BBD" w:rsidRPr="009A5216">
        <w:rPr>
          <w:rFonts w:asciiTheme="minorHAnsi" w:hAnsiTheme="minorHAnsi"/>
          <w:sz w:val="20"/>
          <w:szCs w:val="20"/>
        </w:rPr>
        <w:t>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za učenike po</w:t>
      </w:r>
      <w:r w:rsidR="00D5194C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posebnom programu</w:t>
      </w:r>
      <w:r w:rsidR="00591BBD" w:rsidRPr="009A5216">
        <w:rPr>
          <w:rFonts w:asciiTheme="minorHAnsi" w:hAnsiTheme="minorHAnsi"/>
          <w:sz w:val="20"/>
          <w:szCs w:val="20"/>
        </w:rPr>
        <w:t>,</w:t>
      </w:r>
      <w:r w:rsidR="009C0871" w:rsidRPr="009A5216">
        <w:rPr>
          <w:rFonts w:asciiTheme="minorHAnsi" w:hAnsiTheme="minorHAnsi"/>
          <w:sz w:val="20"/>
          <w:szCs w:val="20"/>
        </w:rPr>
        <w:t xml:space="preserve"> te razne druge</w:t>
      </w:r>
      <w:r w:rsidR="00737216" w:rsidRPr="009A5216">
        <w:rPr>
          <w:rFonts w:asciiTheme="minorHAnsi" w:hAnsiTheme="minorHAnsi"/>
          <w:sz w:val="20"/>
          <w:szCs w:val="20"/>
        </w:rPr>
        <w:t xml:space="preserve"> pomoći</w:t>
      </w:r>
      <w:r w:rsidR="009C0871" w:rsidRPr="009A5216">
        <w:rPr>
          <w:rFonts w:asciiTheme="minorHAnsi" w:hAnsiTheme="minorHAnsi"/>
          <w:sz w:val="20"/>
          <w:szCs w:val="20"/>
        </w:rPr>
        <w:t xml:space="preserve"> agencij</w:t>
      </w:r>
      <w:r w:rsidR="00737216" w:rsidRPr="009A5216">
        <w:rPr>
          <w:rFonts w:asciiTheme="minorHAnsi" w:hAnsiTheme="minorHAnsi"/>
          <w:sz w:val="20"/>
          <w:szCs w:val="20"/>
        </w:rPr>
        <w:t>a</w:t>
      </w:r>
      <w:r w:rsidR="009C0871" w:rsidRPr="009A5216">
        <w:rPr>
          <w:rFonts w:asciiTheme="minorHAnsi" w:hAnsiTheme="minorHAnsi"/>
          <w:sz w:val="20"/>
          <w:szCs w:val="20"/>
        </w:rPr>
        <w:t xml:space="preserve"> na državnoj riznici – skupina 636.</w:t>
      </w:r>
    </w:p>
    <w:p w14:paraId="70BF875E" w14:textId="77777777" w:rsidR="009C0871" w:rsidRPr="00837CAC" w:rsidRDefault="009C0871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14:paraId="7EB91F06" w14:textId="77777777" w:rsidR="009C0871" w:rsidRDefault="009A5216" w:rsidP="006F07CC">
      <w:pPr>
        <w:tabs>
          <w:tab w:val="left" w:pos="824"/>
          <w:tab w:val="left" w:pos="825"/>
        </w:tabs>
        <w:spacing w:before="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D11D4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</w:t>
      </w:r>
      <w:r w:rsidR="009C0871" w:rsidRPr="00837CAC">
        <w:rPr>
          <w:rFonts w:asciiTheme="minorHAnsi" w:hAnsiTheme="minorHAnsi"/>
          <w:sz w:val="20"/>
          <w:szCs w:val="20"/>
        </w:rPr>
        <w:t>Prihodi od donacija – skupina 663, koje ostvarujemo prijavama na natječaje</w:t>
      </w:r>
      <w:r>
        <w:rPr>
          <w:rFonts w:asciiTheme="minorHAnsi" w:hAnsiTheme="minorHAnsi"/>
          <w:sz w:val="20"/>
          <w:szCs w:val="20"/>
        </w:rPr>
        <w:t xml:space="preserve"> </w:t>
      </w:r>
      <w:r w:rsidR="009C0871" w:rsidRPr="009A5216">
        <w:rPr>
          <w:rFonts w:asciiTheme="minorHAnsi" w:hAnsiTheme="minorHAnsi"/>
          <w:sz w:val="20"/>
          <w:szCs w:val="20"/>
        </w:rPr>
        <w:t>raznih trgovačkih društava</w:t>
      </w:r>
      <w:r w:rsidR="007B2912" w:rsidRPr="009A5216">
        <w:rPr>
          <w:rFonts w:asciiTheme="minorHAnsi" w:hAnsiTheme="minorHAnsi"/>
          <w:sz w:val="20"/>
          <w:szCs w:val="20"/>
        </w:rPr>
        <w:t>.</w:t>
      </w:r>
    </w:p>
    <w:p w14:paraId="1EE82F61" w14:textId="77777777" w:rsidR="006F07CC" w:rsidRDefault="006F07CC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</w:p>
    <w:p w14:paraId="4C6E5C00" w14:textId="62B5BC80" w:rsidR="006F07CC" w:rsidRDefault="006F07CC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</w:p>
    <w:p w14:paraId="40CC5BF1" w14:textId="77777777" w:rsidR="006F07CC" w:rsidRPr="009A5216" w:rsidRDefault="006F07CC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</w:p>
    <w:p w14:paraId="7AF0149F" w14:textId="77777777" w:rsidR="000F7B76" w:rsidRPr="00837CAC" w:rsidRDefault="000F7B76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</w:p>
    <w:p w14:paraId="6754236D" w14:textId="7C0EBD14" w:rsidR="001740A4" w:rsidRPr="00837CAC" w:rsidRDefault="001740A4" w:rsidP="009A5216">
      <w:pPr>
        <w:pStyle w:val="Tijeloteksta"/>
        <w:spacing w:before="198" w:line="242" w:lineRule="auto"/>
        <w:ind w:left="116" w:right="67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U planiranju rashoda za 20</w:t>
      </w:r>
      <w:r w:rsidR="001C7117">
        <w:rPr>
          <w:rFonts w:asciiTheme="minorHAnsi" w:hAnsiTheme="minorHAnsi"/>
        </w:rPr>
        <w:t>2</w:t>
      </w:r>
      <w:r w:rsidR="00E04D1E">
        <w:rPr>
          <w:rFonts w:asciiTheme="minorHAnsi" w:hAnsiTheme="minorHAnsi"/>
        </w:rPr>
        <w:t>4</w:t>
      </w:r>
      <w:r w:rsidRPr="00837CAC">
        <w:rPr>
          <w:rFonts w:asciiTheme="minorHAnsi" w:hAnsiTheme="minorHAnsi"/>
        </w:rPr>
        <w:t>., te projekcije za 20</w:t>
      </w:r>
      <w:r w:rsidR="007B2912">
        <w:rPr>
          <w:rFonts w:asciiTheme="minorHAnsi" w:hAnsiTheme="minorHAnsi"/>
        </w:rPr>
        <w:t>2</w:t>
      </w:r>
      <w:r w:rsidR="00E04D1E">
        <w:rPr>
          <w:rFonts w:asciiTheme="minorHAnsi" w:hAnsiTheme="minorHAnsi"/>
        </w:rPr>
        <w:t>5</w:t>
      </w:r>
      <w:r w:rsidRPr="00837CAC">
        <w:rPr>
          <w:rFonts w:asciiTheme="minorHAnsi" w:hAnsiTheme="minorHAnsi"/>
        </w:rPr>
        <w:t xml:space="preserve">. </w:t>
      </w:r>
      <w:r w:rsidR="004B7DEC" w:rsidRPr="00837CAC">
        <w:rPr>
          <w:rFonts w:asciiTheme="minorHAnsi" w:hAnsiTheme="minorHAnsi"/>
        </w:rPr>
        <w:t>i</w:t>
      </w:r>
      <w:r w:rsidR="007B2912">
        <w:rPr>
          <w:rFonts w:asciiTheme="minorHAnsi" w:hAnsiTheme="minorHAnsi"/>
        </w:rPr>
        <w:t xml:space="preserve"> 202</w:t>
      </w:r>
      <w:r w:rsidR="00E04D1E">
        <w:rPr>
          <w:rFonts w:asciiTheme="minorHAnsi" w:hAnsiTheme="minorHAnsi"/>
        </w:rPr>
        <w:t>6</w:t>
      </w:r>
      <w:r w:rsidRPr="00837CAC">
        <w:rPr>
          <w:rFonts w:asciiTheme="minorHAnsi" w:hAnsiTheme="minorHAnsi"/>
        </w:rPr>
        <w:t>. godinu, rashode ostavljamo na</w:t>
      </w:r>
      <w:r w:rsidR="009A5216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>razini plana  za 20</w:t>
      </w:r>
      <w:r w:rsidR="001C7117">
        <w:rPr>
          <w:rFonts w:asciiTheme="minorHAnsi" w:hAnsiTheme="minorHAnsi"/>
        </w:rPr>
        <w:t>2</w:t>
      </w:r>
      <w:r w:rsidR="00E04D1E">
        <w:rPr>
          <w:rFonts w:asciiTheme="minorHAnsi" w:hAnsiTheme="minorHAnsi"/>
        </w:rPr>
        <w:t>3</w:t>
      </w:r>
      <w:r w:rsidRPr="00837CAC">
        <w:rPr>
          <w:rFonts w:asciiTheme="minorHAnsi" w:hAnsiTheme="minorHAnsi"/>
        </w:rPr>
        <w:t>.</w:t>
      </w:r>
    </w:p>
    <w:p w14:paraId="21DFFC9E" w14:textId="77777777" w:rsidR="00DE65AC" w:rsidRPr="00837CAC" w:rsidRDefault="00DE65AC">
      <w:pPr>
        <w:pStyle w:val="Tijeloteksta"/>
        <w:spacing w:before="10" w:after="1"/>
        <w:rPr>
          <w:rFonts w:asciiTheme="minorHAnsi" w:hAnsiTheme="minorHAnsi"/>
        </w:rPr>
      </w:pPr>
    </w:p>
    <w:p w14:paraId="28EB0215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5ABB9A72" w14:textId="77777777" w:rsidR="00DE65AC" w:rsidRPr="00837CAC" w:rsidRDefault="00DE65AC">
      <w:pPr>
        <w:pStyle w:val="Tijeloteksta"/>
        <w:rPr>
          <w:rFonts w:asciiTheme="minorHAnsi" w:hAnsiTheme="minorHAnsi"/>
          <w:i/>
        </w:rPr>
      </w:pPr>
    </w:p>
    <w:p w14:paraId="6A20F7CE" w14:textId="77777777" w:rsidR="00DE65AC" w:rsidRPr="00837CAC" w:rsidRDefault="00DE65AC">
      <w:pPr>
        <w:pStyle w:val="Tijeloteksta"/>
        <w:spacing w:before="2"/>
        <w:rPr>
          <w:rFonts w:asciiTheme="minorHAnsi" w:hAnsiTheme="minorHAnsi"/>
        </w:rPr>
      </w:pPr>
    </w:p>
    <w:p w14:paraId="0DCF855D" w14:textId="77777777" w:rsidR="00DE65AC" w:rsidRPr="00837CAC" w:rsidRDefault="00DE65AC">
      <w:pPr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14:paraId="6D3BE6FF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2E19B6E7" w14:textId="77777777"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>6. Izvještaj o postignutim ciljevima i rezultatima programa temeljenim na pokazateljima uspješnosti iz nadležnosti proračunskog korisnika u prethodnoj godini</w:t>
      </w:r>
    </w:p>
    <w:p w14:paraId="2B8A95E9" w14:textId="77777777"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</w:p>
    <w:p w14:paraId="7EA5C4E3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387F2FFA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Tijekom prethodne školske godine ostvaren je planirani broj nastavnih radnih dana, ostvareni su svi sadržaji planova i programa zacrtanih za tu školsku godinu. </w:t>
      </w:r>
    </w:p>
    <w:p w14:paraId="026058E0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Uspješno je završen projekt „S osmjehom u školu“ te je započet novi krug projekta  za šk.god. 20</w:t>
      </w:r>
      <w:r w:rsidR="00D34B3F">
        <w:rPr>
          <w:rFonts w:asciiTheme="minorHAnsi" w:hAnsiTheme="minorHAnsi"/>
          <w:sz w:val="20"/>
          <w:szCs w:val="20"/>
        </w:rPr>
        <w:t>2</w:t>
      </w:r>
      <w:r w:rsidR="00686F61">
        <w:rPr>
          <w:rFonts w:asciiTheme="minorHAnsi" w:hAnsiTheme="minorHAnsi"/>
          <w:sz w:val="20"/>
          <w:szCs w:val="20"/>
        </w:rPr>
        <w:t>3</w:t>
      </w:r>
      <w:r w:rsidRPr="00837CAC">
        <w:rPr>
          <w:rFonts w:asciiTheme="minorHAnsi" w:hAnsiTheme="minorHAnsi"/>
          <w:sz w:val="20"/>
          <w:szCs w:val="20"/>
        </w:rPr>
        <w:t>./20</w:t>
      </w:r>
      <w:r w:rsidR="00840C2F">
        <w:rPr>
          <w:rFonts w:asciiTheme="minorHAnsi" w:hAnsiTheme="minorHAnsi"/>
          <w:sz w:val="20"/>
          <w:szCs w:val="20"/>
        </w:rPr>
        <w:t>2</w:t>
      </w:r>
      <w:r w:rsidR="00686F61">
        <w:rPr>
          <w:rFonts w:asciiTheme="minorHAnsi" w:hAnsiTheme="minorHAnsi"/>
          <w:sz w:val="20"/>
          <w:szCs w:val="20"/>
        </w:rPr>
        <w:t>4</w:t>
      </w:r>
      <w:r w:rsidRPr="00837CAC">
        <w:rPr>
          <w:rFonts w:asciiTheme="minorHAnsi" w:hAnsiTheme="minorHAnsi"/>
          <w:sz w:val="20"/>
          <w:szCs w:val="20"/>
        </w:rPr>
        <w:t>.</w:t>
      </w:r>
    </w:p>
    <w:p w14:paraId="453E2EB0" w14:textId="77777777"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Prošle smo godine sudjelovali u projektu BP županije i EU – Osiguranje školske prehrane za djecu u riziku od siromaštva (</w:t>
      </w:r>
      <w:r w:rsidR="00D82AB2">
        <w:rPr>
          <w:rFonts w:asciiTheme="minorHAnsi" w:hAnsiTheme="minorHAnsi"/>
          <w:sz w:val="20"/>
          <w:szCs w:val="20"/>
        </w:rPr>
        <w:t>8</w:t>
      </w:r>
      <w:r w:rsidR="00686F61">
        <w:rPr>
          <w:rFonts w:asciiTheme="minorHAnsi" w:hAnsiTheme="minorHAnsi"/>
          <w:sz w:val="20"/>
          <w:szCs w:val="20"/>
        </w:rPr>
        <w:t>9</w:t>
      </w:r>
      <w:r w:rsidRPr="00837CAC">
        <w:rPr>
          <w:rFonts w:asciiTheme="minorHAnsi" w:hAnsiTheme="minorHAnsi"/>
          <w:sz w:val="20"/>
          <w:szCs w:val="20"/>
        </w:rPr>
        <w:t xml:space="preserve"> učenika)</w:t>
      </w:r>
      <w:r w:rsidR="00686F61">
        <w:rPr>
          <w:rFonts w:asciiTheme="minorHAnsi" w:hAnsiTheme="minorHAnsi"/>
          <w:sz w:val="20"/>
          <w:szCs w:val="20"/>
        </w:rPr>
        <w:t xml:space="preserve"> koji je trajao do lipnja 2023. </w:t>
      </w:r>
      <w:r w:rsidR="00E7492E">
        <w:rPr>
          <w:rFonts w:asciiTheme="minorHAnsi" w:hAnsiTheme="minorHAnsi"/>
          <w:sz w:val="20"/>
          <w:szCs w:val="20"/>
        </w:rPr>
        <w:t>Od 1.1.2023. Vlada RH financira besplatne obroke za sve učenike.</w:t>
      </w:r>
    </w:p>
    <w:p w14:paraId="7D92014F" w14:textId="77777777" w:rsidR="00B855F8" w:rsidRPr="00837CAC" w:rsidRDefault="00F84018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 </w:t>
      </w:r>
      <w:r w:rsidR="00686F61">
        <w:rPr>
          <w:rFonts w:asciiTheme="minorHAnsi" w:hAnsiTheme="minorHAnsi"/>
          <w:sz w:val="20"/>
          <w:szCs w:val="20"/>
        </w:rPr>
        <w:t>završnoj</w:t>
      </w:r>
      <w:r>
        <w:rPr>
          <w:rFonts w:asciiTheme="minorHAnsi" w:hAnsiTheme="minorHAnsi"/>
          <w:sz w:val="20"/>
          <w:szCs w:val="20"/>
        </w:rPr>
        <w:t xml:space="preserve"> fazi</w:t>
      </w:r>
      <w:r w:rsidR="00B855F8" w:rsidRPr="00837CAC">
        <w:rPr>
          <w:rFonts w:asciiTheme="minorHAnsi" w:hAnsiTheme="minorHAnsi"/>
          <w:sz w:val="20"/>
          <w:szCs w:val="20"/>
        </w:rPr>
        <w:t xml:space="preserve"> projekt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E-škole, razvoj sustava digitalne zrelosti škola</w:t>
      </w:r>
      <w:r w:rsidR="00840C2F">
        <w:rPr>
          <w:rFonts w:asciiTheme="minorHAnsi" w:hAnsiTheme="minorHAnsi"/>
          <w:sz w:val="20"/>
          <w:szCs w:val="20"/>
        </w:rPr>
        <w:t xml:space="preserve">, </w:t>
      </w:r>
      <w:r w:rsidR="00686F61">
        <w:rPr>
          <w:rFonts w:asciiTheme="minorHAnsi" w:hAnsiTheme="minorHAnsi"/>
          <w:sz w:val="20"/>
          <w:szCs w:val="20"/>
        </w:rPr>
        <w:t>opremljeni smo s još dva interaktivna ekrana i 36 laptopa ( 24 za učenike i 12 za učitelje).</w:t>
      </w:r>
      <w:r w:rsidR="00E7492E">
        <w:rPr>
          <w:rFonts w:asciiTheme="minorHAnsi" w:hAnsiTheme="minorHAnsi"/>
          <w:sz w:val="20"/>
          <w:szCs w:val="20"/>
        </w:rPr>
        <w:t xml:space="preserve"> Iz istog projekta dobili smo napredno računalo, grafički laptop, set za snimanje, tri 3D printera i edukacijski dron.</w:t>
      </w:r>
    </w:p>
    <w:p w14:paraId="65492FB4" w14:textId="77777777" w:rsidR="00CA6659" w:rsidRDefault="00686F61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Sudjelovanjem u projektu Pametne škole 2 instalirano je 86 solarnih panela na krov škole i pokrenuta je u travnju solarna elektrana.</w:t>
      </w:r>
    </w:p>
    <w:p w14:paraId="43B7FDE8" w14:textId="77777777" w:rsidR="00263E59" w:rsidRDefault="00263E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 1.2.2022. u drugom smo Erasmus projektu sa školama iz Poljske, Grčke i Španjolske.  Odrađene su dvije učiteljske mobilnosti, </w:t>
      </w:r>
      <w:r w:rsidR="00686F61">
        <w:rPr>
          <w:rFonts w:asciiTheme="minorHAnsi" w:hAnsiTheme="minorHAnsi"/>
          <w:sz w:val="20"/>
          <w:szCs w:val="20"/>
        </w:rPr>
        <w:t>gostovanje učenika i učitelja iz Grčke, o</w:t>
      </w:r>
      <w:r w:rsidR="00E7492E">
        <w:rPr>
          <w:rFonts w:asciiTheme="minorHAnsi" w:hAnsiTheme="minorHAnsi"/>
          <w:sz w:val="20"/>
          <w:szCs w:val="20"/>
        </w:rPr>
        <w:t>d</w:t>
      </w:r>
      <w:r w:rsidR="00686F61">
        <w:rPr>
          <w:rFonts w:asciiTheme="minorHAnsi" w:hAnsiTheme="minorHAnsi"/>
          <w:sz w:val="20"/>
          <w:szCs w:val="20"/>
        </w:rPr>
        <w:t>lazak naših učenika i učitelja u Poljsku. Projekt je trajao do 31.7.2023. i sada čekamo njegovu finalizaciju.</w:t>
      </w:r>
    </w:p>
    <w:p w14:paraId="04948E3E" w14:textId="77777777" w:rsidR="00263E59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Stotinjak naših učenika</w:t>
      </w:r>
      <w:r w:rsidR="00840C2F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 xml:space="preserve"> sudjelova</w:t>
      </w:r>
      <w:r w:rsidR="008E685A">
        <w:rPr>
          <w:rFonts w:asciiTheme="minorHAnsi" w:hAnsiTheme="minorHAnsi"/>
          <w:sz w:val="20"/>
          <w:szCs w:val="20"/>
        </w:rPr>
        <w:t xml:space="preserve">lo </w:t>
      </w:r>
      <w:r w:rsidRPr="00837CAC">
        <w:rPr>
          <w:rFonts w:asciiTheme="minorHAnsi" w:hAnsiTheme="minorHAnsi"/>
          <w:sz w:val="20"/>
          <w:szCs w:val="20"/>
        </w:rPr>
        <w:t xml:space="preserve">je na različitim natjecanjima u organizaciji Agencije za odgoj i obrazovanje. </w:t>
      </w:r>
      <w:r w:rsidR="00263E59">
        <w:rPr>
          <w:rFonts w:asciiTheme="minorHAnsi" w:hAnsiTheme="minorHAnsi"/>
          <w:sz w:val="20"/>
          <w:szCs w:val="20"/>
        </w:rPr>
        <w:t>S</w:t>
      </w:r>
      <w:r w:rsidR="008E685A">
        <w:rPr>
          <w:rFonts w:asciiTheme="minorHAnsi" w:hAnsiTheme="minorHAnsi"/>
          <w:sz w:val="20"/>
          <w:szCs w:val="20"/>
        </w:rPr>
        <w:t xml:space="preserve">portska </w:t>
      </w:r>
      <w:r w:rsidR="00840C2F">
        <w:rPr>
          <w:rFonts w:asciiTheme="minorHAnsi" w:hAnsiTheme="minorHAnsi"/>
          <w:sz w:val="20"/>
          <w:szCs w:val="20"/>
        </w:rPr>
        <w:t xml:space="preserve"> natjecanja </w:t>
      </w:r>
      <w:r w:rsidR="00263E59">
        <w:rPr>
          <w:rFonts w:asciiTheme="minorHAnsi" w:hAnsiTheme="minorHAnsi"/>
          <w:sz w:val="20"/>
          <w:szCs w:val="20"/>
        </w:rPr>
        <w:t xml:space="preserve">opet su </w:t>
      </w:r>
      <w:r w:rsidR="00840C2F">
        <w:rPr>
          <w:rFonts w:asciiTheme="minorHAnsi" w:hAnsiTheme="minorHAnsi"/>
          <w:sz w:val="20"/>
          <w:szCs w:val="20"/>
        </w:rPr>
        <w:t xml:space="preserve"> održana</w:t>
      </w:r>
      <w:r w:rsidR="00263E59">
        <w:rPr>
          <w:rFonts w:asciiTheme="minorHAnsi" w:hAnsiTheme="minorHAnsi"/>
          <w:sz w:val="20"/>
          <w:szCs w:val="20"/>
        </w:rPr>
        <w:t xml:space="preserve"> u živo</w:t>
      </w:r>
      <w:r w:rsidR="008E685A">
        <w:rPr>
          <w:rFonts w:asciiTheme="minorHAnsi" w:hAnsiTheme="minorHAnsi"/>
          <w:sz w:val="20"/>
          <w:szCs w:val="20"/>
        </w:rPr>
        <w:t>, a druga natjecanja</w:t>
      </w:r>
      <w:r w:rsidR="005D478E">
        <w:rPr>
          <w:rFonts w:asciiTheme="minorHAnsi" w:hAnsiTheme="minorHAnsi"/>
          <w:sz w:val="20"/>
          <w:szCs w:val="20"/>
        </w:rPr>
        <w:t xml:space="preserve"> održava</w:t>
      </w:r>
      <w:r w:rsidR="008E685A">
        <w:rPr>
          <w:rFonts w:asciiTheme="minorHAnsi" w:hAnsiTheme="minorHAnsi"/>
          <w:sz w:val="20"/>
          <w:szCs w:val="20"/>
        </w:rPr>
        <w:t>la</w:t>
      </w:r>
      <w:r w:rsidR="00D25935">
        <w:rPr>
          <w:rFonts w:asciiTheme="minorHAnsi" w:hAnsiTheme="minorHAnsi"/>
          <w:sz w:val="20"/>
          <w:szCs w:val="20"/>
        </w:rPr>
        <w:t xml:space="preserve"> su</w:t>
      </w:r>
      <w:r w:rsidR="008E685A">
        <w:rPr>
          <w:rFonts w:asciiTheme="minorHAnsi" w:hAnsiTheme="minorHAnsi"/>
          <w:sz w:val="20"/>
          <w:szCs w:val="20"/>
        </w:rPr>
        <w:t xml:space="preserve"> se</w:t>
      </w:r>
      <w:r w:rsidR="005D478E">
        <w:rPr>
          <w:rFonts w:asciiTheme="minorHAnsi" w:hAnsiTheme="minorHAnsi"/>
          <w:sz w:val="20"/>
          <w:szCs w:val="20"/>
        </w:rPr>
        <w:t xml:space="preserve"> on line</w:t>
      </w:r>
      <w:r w:rsidR="00263E59">
        <w:rPr>
          <w:rFonts w:asciiTheme="minorHAnsi" w:hAnsiTheme="minorHAnsi"/>
          <w:sz w:val="20"/>
          <w:szCs w:val="20"/>
        </w:rPr>
        <w:t xml:space="preserve"> i u živo</w:t>
      </w:r>
      <w:r w:rsidR="008E685A">
        <w:rPr>
          <w:rFonts w:asciiTheme="minorHAnsi" w:hAnsiTheme="minorHAnsi"/>
          <w:sz w:val="20"/>
          <w:szCs w:val="20"/>
        </w:rPr>
        <w:t xml:space="preserve">. </w:t>
      </w:r>
      <w:r w:rsidR="00263E59">
        <w:rPr>
          <w:rFonts w:asciiTheme="minorHAnsi" w:hAnsiTheme="minorHAnsi"/>
          <w:sz w:val="20"/>
          <w:szCs w:val="20"/>
        </w:rPr>
        <w:t xml:space="preserve"> </w:t>
      </w:r>
      <w:r w:rsidR="00686F61">
        <w:rPr>
          <w:rFonts w:asciiTheme="minorHAnsi" w:hAnsiTheme="minorHAnsi"/>
          <w:sz w:val="20"/>
          <w:szCs w:val="20"/>
        </w:rPr>
        <w:t>N</w:t>
      </w:r>
      <w:r w:rsidR="00263E59">
        <w:rPr>
          <w:rFonts w:asciiTheme="minorHAnsi" w:hAnsiTheme="minorHAnsi"/>
          <w:sz w:val="20"/>
          <w:szCs w:val="20"/>
        </w:rPr>
        <w:t xml:space="preserve">a </w:t>
      </w:r>
      <w:r w:rsidR="008E685A">
        <w:rPr>
          <w:rFonts w:asciiTheme="minorHAnsi" w:hAnsiTheme="minorHAnsi"/>
          <w:sz w:val="20"/>
          <w:szCs w:val="20"/>
        </w:rPr>
        <w:t>državn</w:t>
      </w:r>
      <w:r w:rsidR="00263E59">
        <w:rPr>
          <w:rFonts w:asciiTheme="minorHAnsi" w:hAnsiTheme="minorHAnsi"/>
          <w:sz w:val="20"/>
          <w:szCs w:val="20"/>
        </w:rPr>
        <w:t>o</w:t>
      </w:r>
      <w:r w:rsidR="008E685A">
        <w:rPr>
          <w:rFonts w:asciiTheme="minorHAnsi" w:hAnsiTheme="minorHAnsi"/>
          <w:sz w:val="20"/>
          <w:szCs w:val="20"/>
        </w:rPr>
        <w:t xml:space="preserve"> natjecanj</w:t>
      </w:r>
      <w:r w:rsidR="00263E59">
        <w:rPr>
          <w:rFonts w:asciiTheme="minorHAnsi" w:hAnsiTheme="minorHAnsi"/>
          <w:sz w:val="20"/>
          <w:szCs w:val="20"/>
        </w:rPr>
        <w:t>e</w:t>
      </w:r>
      <w:r w:rsidR="00686F61">
        <w:rPr>
          <w:rFonts w:asciiTheme="minorHAnsi" w:hAnsiTheme="minorHAnsi"/>
          <w:sz w:val="20"/>
          <w:szCs w:val="20"/>
        </w:rPr>
        <w:t xml:space="preserve"> iz fizike bila je pozvana jedna učenica</w:t>
      </w:r>
      <w:r w:rsidR="005D478E">
        <w:rPr>
          <w:rFonts w:asciiTheme="minorHAnsi" w:hAnsiTheme="minorHAnsi"/>
          <w:sz w:val="20"/>
          <w:szCs w:val="20"/>
        </w:rPr>
        <w:t>.</w:t>
      </w:r>
      <w:r w:rsidR="00263E59">
        <w:rPr>
          <w:rFonts w:asciiTheme="minorHAnsi" w:hAnsiTheme="minorHAnsi"/>
          <w:sz w:val="20"/>
          <w:szCs w:val="20"/>
        </w:rPr>
        <w:t xml:space="preserve"> </w:t>
      </w:r>
      <w:r w:rsidR="00686F61">
        <w:rPr>
          <w:rFonts w:asciiTheme="minorHAnsi" w:hAnsiTheme="minorHAnsi"/>
          <w:sz w:val="20"/>
          <w:szCs w:val="20"/>
        </w:rPr>
        <w:t>Opet</w:t>
      </w:r>
      <w:r w:rsidR="00263E59">
        <w:rPr>
          <w:rFonts w:asciiTheme="minorHAnsi" w:hAnsiTheme="minorHAnsi"/>
          <w:sz w:val="20"/>
          <w:szCs w:val="20"/>
        </w:rPr>
        <w:t xml:space="preserve"> su naši učenici sudjelovali na Digitalnom inkubatoru gdje su  osvojili</w:t>
      </w:r>
      <w:r w:rsidR="00686F61">
        <w:rPr>
          <w:rFonts w:asciiTheme="minorHAnsi" w:hAnsiTheme="minorHAnsi"/>
          <w:sz w:val="20"/>
          <w:szCs w:val="20"/>
        </w:rPr>
        <w:t xml:space="preserve"> nagradu</w:t>
      </w:r>
      <w:r w:rsidR="00263E59">
        <w:rPr>
          <w:rFonts w:asciiTheme="minorHAnsi" w:hAnsiTheme="minorHAnsi"/>
          <w:sz w:val="20"/>
          <w:szCs w:val="20"/>
        </w:rPr>
        <w:t xml:space="preserve"> za aplikaciju </w:t>
      </w:r>
      <w:r w:rsidR="00686F61">
        <w:rPr>
          <w:rFonts w:asciiTheme="minorHAnsi" w:hAnsiTheme="minorHAnsi"/>
          <w:sz w:val="20"/>
          <w:szCs w:val="20"/>
        </w:rPr>
        <w:t>Diggy mom</w:t>
      </w:r>
      <w:r w:rsidR="00263E59">
        <w:rPr>
          <w:rFonts w:asciiTheme="minorHAnsi" w:hAnsiTheme="minorHAnsi"/>
          <w:sz w:val="20"/>
          <w:szCs w:val="20"/>
        </w:rPr>
        <w:t xml:space="preserve">. Institut za inovacije nagradio je naše učenike iznosom od </w:t>
      </w:r>
    </w:p>
    <w:p w14:paraId="522195A6" w14:textId="77777777" w:rsidR="00B855F8" w:rsidRPr="00837CAC" w:rsidRDefault="00E7492E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263E59">
        <w:rPr>
          <w:rFonts w:asciiTheme="minorHAnsi" w:hAnsiTheme="minorHAnsi"/>
          <w:sz w:val="20"/>
          <w:szCs w:val="20"/>
        </w:rPr>
        <w:t xml:space="preserve">00 </w:t>
      </w:r>
      <w:r w:rsidR="00686F61">
        <w:rPr>
          <w:rFonts w:asciiTheme="minorHAnsi" w:hAnsiTheme="minorHAnsi"/>
          <w:sz w:val="20"/>
          <w:szCs w:val="20"/>
        </w:rPr>
        <w:t>eura</w:t>
      </w:r>
      <w:r w:rsidR="00263E59">
        <w:rPr>
          <w:rFonts w:asciiTheme="minorHAnsi" w:hAnsiTheme="minorHAnsi"/>
          <w:sz w:val="20"/>
          <w:szCs w:val="20"/>
        </w:rPr>
        <w:t xml:space="preserve"> koj</w:t>
      </w:r>
      <w:r w:rsidR="00686F61">
        <w:rPr>
          <w:rFonts w:asciiTheme="minorHAnsi" w:hAnsiTheme="minorHAnsi"/>
          <w:sz w:val="20"/>
          <w:szCs w:val="20"/>
        </w:rPr>
        <w:t>i</w:t>
      </w:r>
      <w:r w:rsidR="00263E59">
        <w:rPr>
          <w:rFonts w:asciiTheme="minorHAnsi" w:hAnsiTheme="minorHAnsi"/>
          <w:sz w:val="20"/>
          <w:szCs w:val="20"/>
        </w:rPr>
        <w:t xml:space="preserve"> mora biti namjenski potrošen. </w:t>
      </w:r>
    </w:p>
    <w:p w14:paraId="6D76D2D3" w14:textId="77777777" w:rsidR="00343DE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Stručna usavršavanja u</w:t>
      </w:r>
      <w:r w:rsidR="00B855F8" w:rsidRPr="00837CAC">
        <w:rPr>
          <w:rFonts w:asciiTheme="minorHAnsi" w:hAnsiTheme="minorHAnsi"/>
          <w:sz w:val="20"/>
          <w:szCs w:val="20"/>
        </w:rPr>
        <w:t>čitelj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stručn</w:t>
      </w:r>
      <w:r>
        <w:rPr>
          <w:rFonts w:asciiTheme="minorHAnsi" w:hAnsiTheme="minorHAnsi"/>
          <w:sz w:val="20"/>
          <w:szCs w:val="20"/>
        </w:rPr>
        <w:t>og</w:t>
      </w:r>
      <w:r w:rsidR="00B855F8" w:rsidRPr="00837CAC">
        <w:rPr>
          <w:rFonts w:asciiTheme="minorHAnsi" w:hAnsiTheme="minorHAnsi"/>
          <w:sz w:val="20"/>
          <w:szCs w:val="20"/>
        </w:rPr>
        <w:t xml:space="preserve"> tim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administrativno</w:t>
      </w:r>
      <w:r>
        <w:rPr>
          <w:rFonts w:asciiTheme="minorHAnsi" w:hAnsiTheme="minorHAnsi"/>
          <w:sz w:val="20"/>
          <w:szCs w:val="20"/>
        </w:rPr>
        <w:t>g</w:t>
      </w:r>
      <w:r w:rsidR="00B855F8" w:rsidRPr="00837CAC">
        <w:rPr>
          <w:rFonts w:asciiTheme="minorHAnsi" w:hAnsiTheme="minorHAnsi"/>
          <w:sz w:val="20"/>
          <w:szCs w:val="20"/>
        </w:rPr>
        <w:t xml:space="preserve"> osoblj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i ravnateljic</w:t>
      </w:r>
      <w:r>
        <w:rPr>
          <w:rFonts w:asciiTheme="minorHAnsi" w:hAnsiTheme="minorHAnsi"/>
          <w:sz w:val="20"/>
          <w:szCs w:val="20"/>
        </w:rPr>
        <w:t>e u klasičnom obliku</w:t>
      </w:r>
      <w:r w:rsidR="00E7492E">
        <w:rPr>
          <w:rFonts w:asciiTheme="minorHAnsi" w:hAnsiTheme="minorHAnsi"/>
          <w:sz w:val="20"/>
          <w:szCs w:val="20"/>
        </w:rPr>
        <w:t xml:space="preserve"> su nastavljena nakon što su bila uglavnom na daljinu zbog pandemije Covid 19.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282DA79" w14:textId="77777777" w:rsidR="00B855F8" w:rsidRPr="00837CAC" w:rsidRDefault="00E7492E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Devetu</w:t>
      </w:r>
      <w:r w:rsidR="007F7779">
        <w:rPr>
          <w:rFonts w:asciiTheme="minorHAnsi" w:hAnsiTheme="minorHAnsi"/>
          <w:sz w:val="20"/>
          <w:szCs w:val="20"/>
        </w:rPr>
        <w:t xml:space="preserve"> </w:t>
      </w:r>
      <w:r w:rsidR="00B855F8" w:rsidRPr="00837CAC">
        <w:rPr>
          <w:rFonts w:asciiTheme="minorHAnsi" w:hAnsiTheme="minorHAnsi"/>
          <w:sz w:val="20"/>
          <w:szCs w:val="20"/>
        </w:rPr>
        <w:t xml:space="preserve"> godinu imamo e-dnevnik pa vodimo računa o tehničkoj opremljenosti učionica, kako u matičnoj, tako i u područnim školama. </w:t>
      </w:r>
      <w:r w:rsidR="008E685A">
        <w:rPr>
          <w:rFonts w:asciiTheme="minorHAnsi" w:hAnsiTheme="minorHAnsi"/>
          <w:sz w:val="20"/>
          <w:szCs w:val="20"/>
        </w:rPr>
        <w:t>Dobro smo opremljeni, a povratne informacije dobivam</w:t>
      </w:r>
      <w:r w:rsidR="007F7779">
        <w:rPr>
          <w:rFonts w:asciiTheme="minorHAnsi" w:hAnsiTheme="minorHAnsi"/>
          <w:sz w:val="20"/>
          <w:szCs w:val="20"/>
        </w:rPr>
        <w:t>o</w:t>
      </w:r>
      <w:r w:rsidR="008E685A">
        <w:rPr>
          <w:rFonts w:asciiTheme="minorHAnsi" w:hAnsiTheme="minorHAnsi"/>
          <w:sz w:val="20"/>
          <w:szCs w:val="20"/>
        </w:rPr>
        <w:t xml:space="preserve"> i od drugih s kojima se uspoređujemo.</w:t>
      </w:r>
      <w:r>
        <w:rPr>
          <w:rFonts w:asciiTheme="minorHAnsi" w:hAnsiTheme="minorHAnsi"/>
          <w:sz w:val="20"/>
          <w:szCs w:val="20"/>
        </w:rPr>
        <w:t xml:space="preserve"> Prema anketi e-škole projekta napredna smo digitalna škola, ali to i košta.</w:t>
      </w:r>
    </w:p>
    <w:p w14:paraId="71040422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Nabavljamo redovito lektirne naslove i stručnu literaturu za koju učitelji pokažu potrebu i zanimanje. </w:t>
      </w:r>
    </w:p>
    <w:p w14:paraId="421F84B0" w14:textId="77777777" w:rsidR="00B855F8" w:rsidRDefault="008E685A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2001.godine smo Eko-škola u proj</w:t>
      </w:r>
      <w:r w:rsidR="008D2ACE">
        <w:rPr>
          <w:rFonts w:asciiTheme="minorHAnsi" w:hAnsiTheme="minorHAnsi"/>
          <w:sz w:val="20"/>
          <w:szCs w:val="20"/>
        </w:rPr>
        <w:t>ektu međunarodnih eko-škola, a u prošloj školskoj godini potvrdili smo dijamantni status i status eko-škole mentora.</w:t>
      </w:r>
    </w:p>
    <w:p w14:paraId="4E3239EA" w14:textId="77777777" w:rsidR="00E7492E" w:rsidRPr="00837CAC" w:rsidRDefault="00E7492E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Prošlu školsku godinu obilježila je obnova PŠ Sičice od strane BPŽ, a isto tako i olujno nevrijeme 19.7.2023. koje je odnijelo krov na matičnoj zgradi i gdje je uslijed prokišnjavanja došlo do oštećenja 6 učionica. Solarna elektrana nije u funkciji 4 mjeseca.  Obnova je u tijeku.</w:t>
      </w:r>
    </w:p>
    <w:p w14:paraId="77E4A803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1A0E6B69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363B5969" w14:textId="3951F462"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U Novoj Gradiški, </w:t>
      </w:r>
      <w:r w:rsidR="00373611">
        <w:rPr>
          <w:rFonts w:asciiTheme="minorHAnsi" w:hAnsiTheme="minorHAnsi"/>
          <w:sz w:val="20"/>
          <w:szCs w:val="20"/>
        </w:rPr>
        <w:t>09</w:t>
      </w:r>
      <w:r w:rsidR="00A81AD3">
        <w:rPr>
          <w:rFonts w:asciiTheme="minorHAnsi" w:hAnsiTheme="minorHAnsi"/>
          <w:sz w:val="20"/>
          <w:szCs w:val="20"/>
        </w:rPr>
        <w:t>. 10.</w:t>
      </w:r>
      <w:r w:rsidR="00384FFD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20</w:t>
      </w:r>
      <w:r w:rsidR="00CA6659">
        <w:rPr>
          <w:rFonts w:asciiTheme="minorHAnsi" w:hAnsiTheme="minorHAnsi"/>
          <w:sz w:val="20"/>
          <w:szCs w:val="20"/>
        </w:rPr>
        <w:t>2</w:t>
      </w:r>
      <w:r w:rsidR="00384FFD">
        <w:rPr>
          <w:rFonts w:asciiTheme="minorHAnsi" w:hAnsiTheme="minorHAnsi"/>
          <w:sz w:val="20"/>
          <w:szCs w:val="20"/>
        </w:rPr>
        <w:t>3</w:t>
      </w:r>
      <w:r w:rsidRPr="00837CAC">
        <w:rPr>
          <w:rFonts w:asciiTheme="minorHAnsi" w:hAnsiTheme="minorHAnsi"/>
          <w:sz w:val="20"/>
          <w:szCs w:val="20"/>
        </w:rPr>
        <w:t>. godine.</w:t>
      </w:r>
    </w:p>
    <w:p w14:paraId="1DE1E8D0" w14:textId="77777777" w:rsidR="00481852" w:rsidRPr="00837CAC" w:rsidRDefault="00481852" w:rsidP="00B855F8">
      <w:pPr>
        <w:rPr>
          <w:rFonts w:asciiTheme="minorHAnsi" w:hAnsiTheme="minorHAnsi"/>
          <w:sz w:val="20"/>
          <w:szCs w:val="20"/>
        </w:rPr>
      </w:pPr>
    </w:p>
    <w:p w14:paraId="7EAD3AF7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56BC19E7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093A9CA5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289824BC" w14:textId="77777777" w:rsidR="00B855F8" w:rsidRPr="00837CAC" w:rsidRDefault="00343DE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B855F8" w:rsidRPr="00837CAC">
        <w:rPr>
          <w:rFonts w:asciiTheme="minorHAnsi" w:hAnsiTheme="minorHAnsi"/>
          <w:sz w:val="20"/>
          <w:szCs w:val="20"/>
        </w:rPr>
        <w:t xml:space="preserve">ačunovođa: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="00B855F8" w:rsidRPr="00837CAC">
        <w:rPr>
          <w:rFonts w:asciiTheme="minorHAnsi" w:hAnsiTheme="minorHAnsi"/>
          <w:sz w:val="20"/>
          <w:szCs w:val="20"/>
        </w:rPr>
        <w:t>Ravnateljica škole:</w:t>
      </w:r>
    </w:p>
    <w:p w14:paraId="6FC5FC03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B. Akmačić                                                                                         </w:t>
      </w:r>
      <w:r w:rsidR="00343DE9">
        <w:rPr>
          <w:rFonts w:asciiTheme="minorHAnsi" w:hAnsiTheme="minorHAnsi"/>
          <w:sz w:val="20"/>
          <w:szCs w:val="20"/>
        </w:rPr>
        <w:t xml:space="preserve">                       </w:t>
      </w:r>
      <w:r w:rsidRPr="00837CAC">
        <w:rPr>
          <w:rFonts w:asciiTheme="minorHAnsi" w:hAnsiTheme="minorHAnsi"/>
          <w:sz w:val="20"/>
          <w:szCs w:val="20"/>
        </w:rPr>
        <w:t xml:space="preserve">Blagica Pečnjak, prof.    </w:t>
      </w:r>
    </w:p>
    <w:p w14:paraId="1961F661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5E35A14E" w14:textId="77777777"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14:paraId="4A7A24C5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4AE187EF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4928CB04" w14:textId="77777777" w:rsidR="00DE65AC" w:rsidRPr="00837CAC" w:rsidRDefault="00DE65AC">
      <w:pPr>
        <w:pStyle w:val="Tijeloteksta"/>
        <w:spacing w:before="1"/>
        <w:rPr>
          <w:rFonts w:asciiTheme="minorHAnsi" w:hAnsiTheme="minorHAnsi"/>
        </w:rPr>
      </w:pPr>
    </w:p>
    <w:p w14:paraId="3D014793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75239430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70F8E1B5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16F7C8BA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3ADC57AB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321C1BA1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7B5CC787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315F704B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3563B69A" w14:textId="77777777" w:rsidR="00DE65AC" w:rsidRPr="00837CAC" w:rsidRDefault="00DE65AC">
      <w:pPr>
        <w:pStyle w:val="Tijeloteksta"/>
        <w:rPr>
          <w:rFonts w:asciiTheme="minorHAnsi" w:hAnsiTheme="minorHAnsi"/>
        </w:rPr>
      </w:pPr>
    </w:p>
    <w:p w14:paraId="4D61051D" w14:textId="77777777" w:rsidR="00837CAC" w:rsidRPr="00837CAC" w:rsidRDefault="00837CAC">
      <w:pPr>
        <w:pStyle w:val="Tijeloteksta"/>
        <w:rPr>
          <w:rFonts w:asciiTheme="minorHAnsi" w:hAnsiTheme="minorHAnsi"/>
        </w:rPr>
      </w:pPr>
    </w:p>
    <w:sectPr w:rsidR="00837CAC" w:rsidRPr="00837CAC" w:rsidSect="007874A4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A39"/>
    <w:multiLevelType w:val="hybridMultilevel"/>
    <w:tmpl w:val="CD445BE8"/>
    <w:lvl w:ilvl="0" w:tplc="48B6CAC6">
      <w:start w:val="1"/>
      <w:numFmt w:val="decimal"/>
      <w:lvlText w:val="%1."/>
      <w:lvlJc w:val="left"/>
      <w:pPr>
        <w:ind w:left="116" w:hanging="167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1" w:tplc="A046337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98CE9C"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AC20BA22">
      <w:numFmt w:val="bullet"/>
      <w:lvlText w:val="•"/>
      <w:lvlJc w:val="left"/>
      <w:pPr>
        <w:ind w:left="2716" w:hanging="348"/>
      </w:pPr>
      <w:rPr>
        <w:rFonts w:hint="default"/>
      </w:rPr>
    </w:lvl>
    <w:lvl w:ilvl="4" w:tplc="5FA47192">
      <w:numFmt w:val="bullet"/>
      <w:lvlText w:val="•"/>
      <w:lvlJc w:val="left"/>
      <w:pPr>
        <w:ind w:left="3655" w:hanging="348"/>
      </w:pPr>
      <w:rPr>
        <w:rFonts w:hint="default"/>
      </w:rPr>
    </w:lvl>
    <w:lvl w:ilvl="5" w:tplc="63C0386E">
      <w:numFmt w:val="bullet"/>
      <w:lvlText w:val="•"/>
      <w:lvlJc w:val="left"/>
      <w:pPr>
        <w:ind w:left="4593" w:hanging="348"/>
      </w:pPr>
      <w:rPr>
        <w:rFonts w:hint="default"/>
      </w:rPr>
    </w:lvl>
    <w:lvl w:ilvl="6" w:tplc="564C15BE">
      <w:numFmt w:val="bullet"/>
      <w:lvlText w:val="•"/>
      <w:lvlJc w:val="left"/>
      <w:pPr>
        <w:ind w:left="5532" w:hanging="348"/>
      </w:pPr>
      <w:rPr>
        <w:rFonts w:hint="default"/>
      </w:rPr>
    </w:lvl>
    <w:lvl w:ilvl="7" w:tplc="863664B0">
      <w:numFmt w:val="bullet"/>
      <w:lvlText w:val="•"/>
      <w:lvlJc w:val="left"/>
      <w:pPr>
        <w:ind w:left="6470" w:hanging="348"/>
      </w:pPr>
      <w:rPr>
        <w:rFonts w:hint="default"/>
      </w:rPr>
    </w:lvl>
    <w:lvl w:ilvl="8" w:tplc="1EA89C10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1" w15:restartNumberingAfterBreak="0">
    <w:nsid w:val="4A1B44AB"/>
    <w:multiLevelType w:val="hybridMultilevel"/>
    <w:tmpl w:val="50B49208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5A606D44"/>
    <w:multiLevelType w:val="hybridMultilevel"/>
    <w:tmpl w:val="172C3760"/>
    <w:lvl w:ilvl="0" w:tplc="DAB86856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C2B48A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B787EDC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58CCFD86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B00E7EF0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1B4CA93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A956DE0E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6F36C32E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3638952A">
      <w:numFmt w:val="bullet"/>
      <w:lvlText w:val="•"/>
      <w:lvlJc w:val="left"/>
      <w:pPr>
        <w:ind w:left="7597" w:hanging="348"/>
      </w:pPr>
      <w:rPr>
        <w:rFonts w:hint="default"/>
      </w:rPr>
    </w:lvl>
  </w:abstractNum>
  <w:abstractNum w:abstractNumId="3" w15:restartNumberingAfterBreak="0">
    <w:nsid w:val="64E60A1E"/>
    <w:multiLevelType w:val="hybridMultilevel"/>
    <w:tmpl w:val="BFE2DE62"/>
    <w:lvl w:ilvl="0" w:tplc="041A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71494AA9"/>
    <w:multiLevelType w:val="hybridMultilevel"/>
    <w:tmpl w:val="02FCFDF0"/>
    <w:lvl w:ilvl="0" w:tplc="A3C8B77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7ABF68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AC023AEE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20327AF4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58540244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586EF942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1E82ABCA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D7405100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D08631C8">
      <w:numFmt w:val="bullet"/>
      <w:lvlText w:val="•"/>
      <w:lvlJc w:val="left"/>
      <w:pPr>
        <w:ind w:left="7597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AC"/>
    <w:rsid w:val="00070366"/>
    <w:rsid w:val="000D06D7"/>
    <w:rsid w:val="000F7B76"/>
    <w:rsid w:val="00156B0A"/>
    <w:rsid w:val="0016098B"/>
    <w:rsid w:val="001740A4"/>
    <w:rsid w:val="001C7117"/>
    <w:rsid w:val="00263E59"/>
    <w:rsid w:val="00267018"/>
    <w:rsid w:val="0027503D"/>
    <w:rsid w:val="00302E0E"/>
    <w:rsid w:val="00343DE9"/>
    <w:rsid w:val="00370EEB"/>
    <w:rsid w:val="00373611"/>
    <w:rsid w:val="00384FFD"/>
    <w:rsid w:val="003C25EF"/>
    <w:rsid w:val="003C63EA"/>
    <w:rsid w:val="00405E4D"/>
    <w:rsid w:val="00426101"/>
    <w:rsid w:val="00426691"/>
    <w:rsid w:val="004565AB"/>
    <w:rsid w:val="00481852"/>
    <w:rsid w:val="004B6B3F"/>
    <w:rsid w:val="004B7DEC"/>
    <w:rsid w:val="004F4E46"/>
    <w:rsid w:val="005525BB"/>
    <w:rsid w:val="005847CF"/>
    <w:rsid w:val="0058497D"/>
    <w:rsid w:val="00587D32"/>
    <w:rsid w:val="00591BBD"/>
    <w:rsid w:val="005D204D"/>
    <w:rsid w:val="005D478E"/>
    <w:rsid w:val="00686F61"/>
    <w:rsid w:val="006A39F3"/>
    <w:rsid w:val="006F07CC"/>
    <w:rsid w:val="00703312"/>
    <w:rsid w:val="00714905"/>
    <w:rsid w:val="007170C8"/>
    <w:rsid w:val="00737216"/>
    <w:rsid w:val="007372EC"/>
    <w:rsid w:val="00737D04"/>
    <w:rsid w:val="007507B5"/>
    <w:rsid w:val="007874A4"/>
    <w:rsid w:val="0079287E"/>
    <w:rsid w:val="00795E1E"/>
    <w:rsid w:val="007B2912"/>
    <w:rsid w:val="007B3C33"/>
    <w:rsid w:val="007C3F9C"/>
    <w:rsid w:val="007F7779"/>
    <w:rsid w:val="0080192A"/>
    <w:rsid w:val="0081770F"/>
    <w:rsid w:val="00837CAC"/>
    <w:rsid w:val="00840C2F"/>
    <w:rsid w:val="008D2ACE"/>
    <w:rsid w:val="008E292D"/>
    <w:rsid w:val="008E685A"/>
    <w:rsid w:val="009267F6"/>
    <w:rsid w:val="0099695F"/>
    <w:rsid w:val="009A5216"/>
    <w:rsid w:val="009C0871"/>
    <w:rsid w:val="00A103EE"/>
    <w:rsid w:val="00A81AD3"/>
    <w:rsid w:val="00AB0F4D"/>
    <w:rsid w:val="00B52B53"/>
    <w:rsid w:val="00B855F8"/>
    <w:rsid w:val="00B90A15"/>
    <w:rsid w:val="00B95EE9"/>
    <w:rsid w:val="00BA0BC8"/>
    <w:rsid w:val="00BB7570"/>
    <w:rsid w:val="00BE3719"/>
    <w:rsid w:val="00BE4659"/>
    <w:rsid w:val="00C45155"/>
    <w:rsid w:val="00C65662"/>
    <w:rsid w:val="00C97948"/>
    <w:rsid w:val="00CA6659"/>
    <w:rsid w:val="00CF3A02"/>
    <w:rsid w:val="00D11D47"/>
    <w:rsid w:val="00D12516"/>
    <w:rsid w:val="00D25935"/>
    <w:rsid w:val="00D34B3F"/>
    <w:rsid w:val="00D5194C"/>
    <w:rsid w:val="00D70282"/>
    <w:rsid w:val="00D82AB2"/>
    <w:rsid w:val="00DE65AC"/>
    <w:rsid w:val="00DE7E0A"/>
    <w:rsid w:val="00DF1E58"/>
    <w:rsid w:val="00E04D1E"/>
    <w:rsid w:val="00E52BB3"/>
    <w:rsid w:val="00E7492E"/>
    <w:rsid w:val="00ED3704"/>
    <w:rsid w:val="00F400AA"/>
    <w:rsid w:val="00F84018"/>
    <w:rsid w:val="00FC5239"/>
    <w:rsid w:val="00FF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0DBD"/>
  <w15:docId w15:val="{66286D04-02A4-4860-A5EB-F00273F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836" w:hanging="360"/>
      <w:outlineLvl w:val="1"/>
    </w:p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3D"/>
    <w:rPr>
      <w:rFonts w:ascii="Segoe UI" w:eastAsia="Arial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3F74-66F6-40BF-8F3D-18DD9B3D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Tajnistvo-B</cp:lastModifiedBy>
  <cp:revision>2</cp:revision>
  <cp:lastPrinted>2023-10-09T08:25:00Z</cp:lastPrinted>
  <dcterms:created xsi:type="dcterms:W3CDTF">2023-12-22T06:56:00Z</dcterms:created>
  <dcterms:modified xsi:type="dcterms:W3CDTF">2023-12-22T06:56:00Z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